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92" w:rsidRPr="00861420" w:rsidRDefault="00861420">
      <w:pPr>
        <w:rPr>
          <w:rFonts w:ascii="Times New Roman" w:hAnsi="Times New Roman" w:cs="Times New Roman"/>
          <w:sz w:val="28"/>
          <w:szCs w:val="28"/>
        </w:rPr>
      </w:pPr>
      <w:r w:rsidRPr="00861420">
        <w:rPr>
          <w:rFonts w:ascii="Times New Roman" w:hAnsi="Times New Roman" w:cs="Times New Roman"/>
          <w:noProof/>
          <w:sz w:val="28"/>
          <w:szCs w:val="28"/>
          <w:lang w:eastAsia="ru-RU"/>
        </w:rPr>
        <w:drawing>
          <wp:inline distT="0" distB="0" distL="0" distR="0">
            <wp:extent cx="5940425" cy="8238580"/>
            <wp:effectExtent l="0" t="0" r="3175"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861420" w:rsidRPr="00861420" w:rsidRDefault="00861420">
      <w:pPr>
        <w:rPr>
          <w:rFonts w:ascii="Times New Roman" w:hAnsi="Times New Roman" w:cs="Times New Roman"/>
          <w:sz w:val="28"/>
          <w:szCs w:val="28"/>
        </w:rPr>
      </w:pPr>
    </w:p>
    <w:p w:rsidR="00861420" w:rsidRDefault="00861420" w:rsidP="00861420">
      <w:pPr>
        <w:rPr>
          <w:rFonts w:ascii="Times New Roman" w:hAnsi="Times New Roman" w:cs="Times New Roman"/>
          <w:sz w:val="28"/>
          <w:szCs w:val="28"/>
        </w:rPr>
      </w:pPr>
    </w:p>
    <w:p w:rsidR="00861420" w:rsidRDefault="00861420" w:rsidP="00861420">
      <w:pPr>
        <w:rPr>
          <w:rFonts w:ascii="Times New Roman" w:hAnsi="Times New Roman" w:cs="Times New Roman"/>
          <w:sz w:val="28"/>
          <w:szCs w:val="28"/>
        </w:rPr>
      </w:pPr>
    </w:p>
    <w:p w:rsidR="00861420" w:rsidRPr="00861420" w:rsidRDefault="00861420" w:rsidP="00861420">
      <w:pPr>
        <w:spacing w:after="0"/>
        <w:ind w:left="4820"/>
        <w:rPr>
          <w:rFonts w:ascii="Times New Roman" w:hAnsi="Times New Roman" w:cs="Times New Roman"/>
        </w:rPr>
      </w:pPr>
      <w:r>
        <w:rPr>
          <w:rFonts w:ascii="Times New Roman" w:hAnsi="Times New Roman" w:cs="Times New Roman"/>
        </w:rPr>
        <w:lastRenderedPageBreak/>
        <w:t xml:space="preserve">                                            </w:t>
      </w:r>
      <w:r w:rsidRPr="00861420">
        <w:rPr>
          <w:rFonts w:ascii="Times New Roman" w:hAnsi="Times New Roman" w:cs="Times New Roman"/>
        </w:rPr>
        <w:t>Приложение</w:t>
      </w:r>
    </w:p>
    <w:p w:rsidR="00861420" w:rsidRPr="00861420" w:rsidRDefault="00861420" w:rsidP="00861420">
      <w:pPr>
        <w:spacing w:after="0"/>
        <w:ind w:left="4820"/>
        <w:jc w:val="center"/>
        <w:rPr>
          <w:rFonts w:ascii="Times New Roman" w:hAnsi="Times New Roman" w:cs="Times New Roman"/>
        </w:rPr>
      </w:pPr>
      <w:r w:rsidRPr="00861420">
        <w:rPr>
          <w:rFonts w:ascii="Times New Roman" w:hAnsi="Times New Roman" w:cs="Times New Roman"/>
        </w:rPr>
        <w:t>к Решению Совета депутатов</w:t>
      </w:r>
    </w:p>
    <w:p w:rsidR="00861420" w:rsidRPr="00861420" w:rsidRDefault="00861420" w:rsidP="00861420">
      <w:pPr>
        <w:spacing w:after="0"/>
        <w:ind w:left="4820"/>
        <w:jc w:val="center"/>
        <w:rPr>
          <w:rFonts w:ascii="Times New Roman" w:hAnsi="Times New Roman" w:cs="Times New Roman"/>
        </w:rPr>
      </w:pPr>
      <w:r w:rsidRPr="00861420">
        <w:rPr>
          <w:rFonts w:ascii="Times New Roman" w:hAnsi="Times New Roman" w:cs="Times New Roman"/>
        </w:rPr>
        <w:t>сельского поселения</w:t>
      </w:r>
    </w:p>
    <w:p w:rsidR="00861420" w:rsidRPr="00861420" w:rsidRDefault="00861420" w:rsidP="00861420">
      <w:pPr>
        <w:spacing w:after="0"/>
        <w:ind w:left="4820"/>
        <w:jc w:val="center"/>
        <w:rPr>
          <w:rFonts w:ascii="Times New Roman" w:hAnsi="Times New Roman" w:cs="Times New Roman"/>
        </w:rPr>
      </w:pPr>
      <w:r w:rsidRPr="00861420">
        <w:rPr>
          <w:rFonts w:ascii="Times New Roman" w:hAnsi="Times New Roman" w:cs="Times New Roman"/>
        </w:rPr>
        <w:t>Введенский сельсовет</w:t>
      </w:r>
      <w:r>
        <w:rPr>
          <w:rFonts w:ascii="Times New Roman" w:hAnsi="Times New Roman" w:cs="Times New Roman"/>
        </w:rPr>
        <w:t xml:space="preserve">                                                                                       </w:t>
      </w:r>
      <w:r w:rsidRPr="00861420">
        <w:rPr>
          <w:rFonts w:ascii="Times New Roman" w:hAnsi="Times New Roman" w:cs="Times New Roman"/>
        </w:rPr>
        <w:t>№ 20 от 26.10.2020 года</w:t>
      </w:r>
    </w:p>
    <w:p w:rsidR="00861420" w:rsidRPr="00861420" w:rsidRDefault="00861420" w:rsidP="00861420">
      <w:pPr>
        <w:pStyle w:val="1"/>
        <w:keepNext w:val="0"/>
        <w:keepLines w:val="0"/>
        <w:widowControl w:val="0"/>
        <w:suppressAutoHyphens/>
        <w:autoSpaceDE w:val="0"/>
        <w:spacing w:before="0" w:line="240" w:lineRule="auto"/>
        <w:jc w:val="center"/>
        <w:rPr>
          <w:rFonts w:ascii="Times New Roman" w:eastAsia="Andale Sans UI" w:hAnsi="Times New Roman" w:cs="Times New Roman"/>
          <w:sz w:val="28"/>
          <w:szCs w:val="28"/>
        </w:rPr>
      </w:pPr>
    </w:p>
    <w:p w:rsidR="00861420" w:rsidRPr="00861420" w:rsidRDefault="00861420" w:rsidP="00861420">
      <w:pPr>
        <w:spacing w:after="0"/>
        <w:jc w:val="center"/>
        <w:rPr>
          <w:rFonts w:ascii="Times New Roman" w:hAnsi="Times New Roman" w:cs="Times New Roman"/>
          <w:b/>
          <w:bCs/>
          <w:sz w:val="28"/>
          <w:szCs w:val="28"/>
        </w:rPr>
      </w:pPr>
      <w:r w:rsidRPr="00861420">
        <w:rPr>
          <w:rFonts w:ascii="Times New Roman" w:hAnsi="Times New Roman" w:cs="Times New Roman"/>
          <w:b/>
          <w:bCs/>
          <w:sz w:val="28"/>
          <w:szCs w:val="28"/>
        </w:rPr>
        <w:t xml:space="preserve">Положение </w:t>
      </w:r>
    </w:p>
    <w:p w:rsidR="00861420" w:rsidRPr="00861420" w:rsidRDefault="00861420" w:rsidP="00861420">
      <w:pPr>
        <w:spacing w:after="0"/>
        <w:jc w:val="center"/>
        <w:rPr>
          <w:rFonts w:ascii="Times New Roman" w:hAnsi="Times New Roman" w:cs="Times New Roman"/>
          <w:b/>
          <w:bCs/>
          <w:sz w:val="28"/>
          <w:szCs w:val="28"/>
        </w:rPr>
      </w:pPr>
      <w:r w:rsidRPr="00861420">
        <w:rPr>
          <w:rFonts w:ascii="Times New Roman" w:hAnsi="Times New Roman" w:cs="Times New Roman"/>
          <w:b/>
          <w:bCs/>
          <w:sz w:val="28"/>
          <w:szCs w:val="28"/>
        </w:rPr>
        <w:t xml:space="preserve">об Общественном совете при администрации сельского поселения Введенский сельсовет Липецкого муниципального района </w:t>
      </w:r>
    </w:p>
    <w:p w:rsidR="00861420" w:rsidRDefault="00861420" w:rsidP="00861420">
      <w:pPr>
        <w:spacing w:after="0"/>
        <w:jc w:val="center"/>
        <w:rPr>
          <w:rFonts w:ascii="Times New Roman" w:hAnsi="Times New Roman" w:cs="Times New Roman"/>
          <w:b/>
          <w:bCs/>
          <w:sz w:val="28"/>
          <w:szCs w:val="28"/>
        </w:rPr>
      </w:pPr>
      <w:r w:rsidRPr="00861420">
        <w:rPr>
          <w:rFonts w:ascii="Times New Roman" w:hAnsi="Times New Roman" w:cs="Times New Roman"/>
          <w:b/>
          <w:bCs/>
          <w:sz w:val="28"/>
          <w:szCs w:val="28"/>
        </w:rPr>
        <w:t>Липецкой области</w:t>
      </w:r>
    </w:p>
    <w:p w:rsidR="00861420" w:rsidRPr="00861420" w:rsidRDefault="00861420" w:rsidP="00861420">
      <w:pPr>
        <w:spacing w:after="0"/>
        <w:jc w:val="center"/>
        <w:rPr>
          <w:rFonts w:ascii="Times New Roman" w:hAnsi="Times New Roman" w:cs="Times New Roman"/>
          <w:b/>
          <w:bCs/>
          <w:sz w:val="28"/>
          <w:szCs w:val="28"/>
        </w:rPr>
      </w:pPr>
    </w:p>
    <w:p w:rsidR="00861420" w:rsidRDefault="00861420" w:rsidP="00861420">
      <w:pPr>
        <w:shd w:val="clear" w:color="auto" w:fill="FFFFFF"/>
        <w:spacing w:after="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 Общие положения</w:t>
      </w:r>
    </w:p>
    <w:p w:rsidR="00861420" w:rsidRPr="00861420" w:rsidRDefault="00861420" w:rsidP="00861420">
      <w:pPr>
        <w:shd w:val="clear" w:color="auto" w:fill="FFFFFF"/>
        <w:spacing w:after="0"/>
        <w:jc w:val="center"/>
        <w:textAlignment w:val="baseline"/>
        <w:rPr>
          <w:rFonts w:ascii="Times New Roman" w:hAnsi="Times New Roman" w:cs="Times New Roman"/>
          <w:b/>
          <w:sz w:val="28"/>
          <w:szCs w:val="28"/>
          <w:lang w:eastAsia="ru-RU"/>
        </w:rPr>
      </w:pP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Общественный совет муниципального образования (далее - Общественный совет) обеспечивает взаимодействие жителей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с </w:t>
      </w:r>
      <w:hyperlink r:id="rId6" w:tooltip="Органы местного самоуправления" w:history="1">
        <w:r w:rsidRPr="00861420">
          <w:rPr>
            <w:rFonts w:ascii="Times New Roman" w:hAnsi="Times New Roman" w:cs="Times New Roman"/>
            <w:sz w:val="28"/>
            <w:szCs w:val="28"/>
            <w:bdr w:val="none" w:sz="0" w:space="0" w:color="auto" w:frame="1"/>
            <w:lang w:eastAsia="ru-RU"/>
          </w:rPr>
          <w:t>органами местного самоуправления</w:t>
        </w:r>
      </w:hyperlink>
      <w:r w:rsidRPr="00861420">
        <w:rPr>
          <w:rFonts w:ascii="Times New Roman" w:hAnsi="Times New Roman" w:cs="Times New Roman"/>
          <w:sz w:val="28"/>
          <w:szCs w:val="28"/>
          <w:lang w:eastAsia="ru-RU"/>
        </w:rPr>
        <w:t> в целях учета их потребностей и интересов, защиты прав и свобод граждан РФ и прав </w:t>
      </w:r>
      <w:hyperlink r:id="rId7" w:tooltip="Общественно-Государственные объединения" w:history="1">
        <w:r w:rsidRPr="00861420">
          <w:rPr>
            <w:rFonts w:ascii="Times New Roman" w:hAnsi="Times New Roman" w:cs="Times New Roman"/>
            <w:sz w:val="28"/>
            <w:szCs w:val="28"/>
            <w:bdr w:val="none" w:sz="0" w:space="0" w:color="auto" w:frame="1"/>
            <w:lang w:eastAsia="ru-RU"/>
          </w:rPr>
          <w:t>общественных объединений</w:t>
        </w:r>
      </w:hyperlink>
      <w:r w:rsidRPr="00861420">
        <w:rPr>
          <w:rFonts w:ascii="Times New Roman" w:hAnsi="Times New Roman" w:cs="Times New Roman"/>
          <w:sz w:val="28"/>
          <w:szCs w:val="28"/>
          <w:lang w:eastAsia="ru-RU"/>
        </w:rPr>
        <w:t>, </w:t>
      </w:r>
      <w:hyperlink r:id="rId8" w:tooltip="Некоммерческие организации" w:history="1">
        <w:r w:rsidRPr="00861420">
          <w:rPr>
            <w:rFonts w:ascii="Times New Roman" w:hAnsi="Times New Roman" w:cs="Times New Roman"/>
            <w:sz w:val="28"/>
            <w:szCs w:val="28"/>
            <w:bdr w:val="none" w:sz="0" w:space="0" w:color="auto" w:frame="1"/>
            <w:lang w:eastAsia="ru-RU"/>
          </w:rPr>
          <w:t>некоммерческих организаций</w:t>
        </w:r>
      </w:hyperlink>
      <w:r w:rsidRPr="00861420">
        <w:rPr>
          <w:rFonts w:ascii="Times New Roman" w:hAnsi="Times New Roman" w:cs="Times New Roman"/>
          <w:sz w:val="28"/>
          <w:szCs w:val="28"/>
          <w:lang w:eastAsia="ru-RU"/>
        </w:rPr>
        <w:t>, а также в целях осуществления общественного контроля за деятельностью органов местного самоуправления.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Общественный совет формируется на основе добровольного участия в его деятельности жителей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общественных объединений и некоммерческих организаций.</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Наименование «Общественный совет муниципального образования Введенского сельского поселения Липецкого муниципального района» не может быть использовано в названиях органов местного самоуправления, а также в названиях объединений, организаций, учреждений и предприятий. Наименование «Общественный совет муниципального образования Введенского сельского поселения Липецкого муниципального района» не подлежит государственной регистрации.</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Местонахождение Общественного совета – с. Ильино, ул. Административная, д.1.</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2. Цели и задачи Общественного совета</w:t>
      </w:r>
    </w:p>
    <w:p w:rsidR="00861420" w:rsidRPr="00861420" w:rsidRDefault="00861420" w:rsidP="00861420">
      <w:pPr>
        <w:shd w:val="clear" w:color="auto" w:fill="FFFFFF"/>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Общественный совет призван обеспечить согласование общественно значимых интересов жителей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общественных объединений, некоммерческих организаций, органов местного самоуправления для решения наиболее важных вопросов экономического и </w:t>
      </w:r>
      <w:hyperlink r:id="rId9" w:tooltip="Социально-экономическое развитие" w:history="1">
        <w:r w:rsidRPr="00861420">
          <w:rPr>
            <w:rFonts w:ascii="Times New Roman" w:hAnsi="Times New Roman" w:cs="Times New Roman"/>
            <w:sz w:val="28"/>
            <w:szCs w:val="28"/>
            <w:bdr w:val="none" w:sz="0" w:space="0" w:color="auto" w:frame="1"/>
            <w:lang w:eastAsia="ru-RU"/>
          </w:rPr>
          <w:t>социального развития</w:t>
        </w:r>
      </w:hyperlink>
      <w:r w:rsidRPr="00861420">
        <w:rPr>
          <w:rFonts w:ascii="Times New Roman" w:hAnsi="Times New Roman" w:cs="Times New Roman"/>
          <w:sz w:val="28"/>
          <w:szCs w:val="28"/>
          <w:lang w:eastAsia="ru-RU"/>
        </w:rPr>
        <w:t>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xml:space="preserve">, обеспечения правопорядка, защиты прав и свобод граждан Российской Федерации, а </w:t>
      </w:r>
      <w:r w:rsidR="00C11229">
        <w:rPr>
          <w:rFonts w:ascii="Times New Roman" w:hAnsi="Times New Roman" w:cs="Times New Roman"/>
          <w:sz w:val="28"/>
          <w:szCs w:val="28"/>
          <w:lang w:eastAsia="ru-RU"/>
        </w:rPr>
        <w:t xml:space="preserve">   </w:t>
      </w:r>
      <w:r w:rsidRPr="00861420">
        <w:rPr>
          <w:rFonts w:ascii="Times New Roman" w:hAnsi="Times New Roman" w:cs="Times New Roman"/>
          <w:sz w:val="28"/>
          <w:szCs w:val="28"/>
          <w:lang w:eastAsia="ru-RU"/>
        </w:rPr>
        <w:lastRenderedPageBreak/>
        <w:t>также демократических принципов развития гражданского общества на территории </w:t>
      </w:r>
      <w:r w:rsidRPr="00861420">
        <w:rPr>
          <w:rFonts w:ascii="Times New Roman" w:hAnsi="Times New Roman" w:cs="Times New Roman"/>
          <w:bCs/>
          <w:sz w:val="28"/>
          <w:szCs w:val="28"/>
          <w:bdr w:val="none" w:sz="0" w:space="0" w:color="auto" w:frame="1"/>
          <w:lang w:eastAsia="ru-RU"/>
        </w:rPr>
        <w:t>муниципального образования.</w:t>
      </w:r>
    </w:p>
    <w:p w:rsidR="00861420" w:rsidRPr="00861420" w:rsidRDefault="00861420" w:rsidP="00861420">
      <w:pPr>
        <w:shd w:val="clear" w:color="auto" w:fill="FFFFFF"/>
        <w:spacing w:before="375" w:after="240"/>
        <w:ind w:firstLine="708"/>
        <w:jc w:val="both"/>
        <w:textAlignment w:val="baseline"/>
        <w:rPr>
          <w:rFonts w:ascii="Times New Roman" w:hAnsi="Times New Roman" w:cs="Times New Roman"/>
          <w:sz w:val="28"/>
          <w:szCs w:val="28"/>
          <w:u w:val="single"/>
          <w:lang w:eastAsia="ru-RU"/>
        </w:rPr>
      </w:pPr>
      <w:r w:rsidRPr="00861420">
        <w:rPr>
          <w:rFonts w:ascii="Times New Roman" w:hAnsi="Times New Roman" w:cs="Times New Roman"/>
          <w:sz w:val="28"/>
          <w:szCs w:val="28"/>
          <w:u w:val="single"/>
          <w:lang w:eastAsia="ru-RU"/>
        </w:rPr>
        <w:t>Основные задачи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обеспечение взаимодействия органов местного самоуправления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с жителями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общественными объединениями, объединениями предпринимателей и товаропроизводителей, негосударственными, некоммерческими организациями в решении задач социально-экономического развития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выдвижение и поддержка гражданских инициатив, направленных на реализацию прав, свобод и законных интересов граждан и общественных объединений, некоммерческих организаций;</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содействие достижению общественного согласия при решении важнейших социальных и экономических вопросов жизнедеятельности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содействие развитию институтов общественного самоуправления в </w:t>
      </w:r>
      <w:r w:rsidRPr="00861420">
        <w:rPr>
          <w:rFonts w:ascii="Times New Roman" w:hAnsi="Times New Roman" w:cs="Times New Roman"/>
          <w:bCs/>
          <w:sz w:val="28"/>
          <w:szCs w:val="28"/>
          <w:bdr w:val="none" w:sz="0" w:space="0" w:color="auto" w:frame="1"/>
          <w:lang w:eastAsia="ru-RU"/>
        </w:rPr>
        <w:t>муниципальном образовании</w:t>
      </w:r>
      <w:r w:rsidRPr="00861420">
        <w:rPr>
          <w:rFonts w:ascii="Times New Roman" w:hAnsi="Times New Roman" w:cs="Times New Roman"/>
          <w:sz w:val="28"/>
          <w:szCs w:val="28"/>
          <w:lang w:eastAsia="ru-RU"/>
        </w:rPr>
        <w:t>;</w:t>
      </w:r>
    </w:p>
    <w:p w:rsidR="00861420" w:rsidRPr="00861420" w:rsidRDefault="00861420" w:rsidP="00861420">
      <w:pPr>
        <w:shd w:val="clear" w:color="auto" w:fill="FFFFFF"/>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5) совершенствование механизмов защиты и реализации законных прав и интересов жителей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6) проведение общественной </w:t>
      </w:r>
      <w:hyperlink r:id="rId10" w:tooltip="Экспертиза проектов" w:history="1">
        <w:r w:rsidRPr="00861420">
          <w:rPr>
            <w:rFonts w:ascii="Times New Roman" w:hAnsi="Times New Roman" w:cs="Times New Roman"/>
            <w:sz w:val="28"/>
            <w:szCs w:val="28"/>
            <w:bdr w:val="none" w:sz="0" w:space="0" w:color="auto" w:frame="1"/>
            <w:lang w:eastAsia="ru-RU"/>
          </w:rPr>
          <w:t>экспертизы проектов</w:t>
        </w:r>
      </w:hyperlink>
      <w:r w:rsidRPr="00861420">
        <w:rPr>
          <w:rFonts w:ascii="Times New Roman" w:hAnsi="Times New Roman" w:cs="Times New Roman"/>
          <w:sz w:val="28"/>
          <w:szCs w:val="28"/>
          <w:lang w:eastAsia="ru-RU"/>
        </w:rPr>
        <w:t> </w:t>
      </w:r>
      <w:hyperlink r:id="rId11" w:tooltip="Правовые акты" w:history="1">
        <w:r w:rsidRPr="00861420">
          <w:rPr>
            <w:rFonts w:ascii="Times New Roman" w:hAnsi="Times New Roman" w:cs="Times New Roman"/>
            <w:sz w:val="28"/>
            <w:szCs w:val="28"/>
            <w:bdr w:val="none" w:sz="0" w:space="0" w:color="auto" w:frame="1"/>
            <w:lang w:eastAsia="ru-RU"/>
          </w:rPr>
          <w:t>правовых актов</w:t>
        </w:r>
      </w:hyperlink>
      <w:r w:rsidRPr="00861420">
        <w:rPr>
          <w:rFonts w:ascii="Times New Roman" w:hAnsi="Times New Roman" w:cs="Times New Roman"/>
          <w:sz w:val="28"/>
          <w:szCs w:val="28"/>
          <w:lang w:eastAsia="ru-RU"/>
        </w:rPr>
        <w:t> органов местного самоуправления;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7) осуществление общественного контроля за деятельностью органов местного самоуправления, а также за соблюдением свободы слова в </w:t>
      </w:r>
      <w:hyperlink r:id="rId12" w:tooltip="Средства массовой информации" w:history="1">
        <w:r w:rsidRPr="00861420">
          <w:rPr>
            <w:rFonts w:ascii="Times New Roman" w:hAnsi="Times New Roman" w:cs="Times New Roman"/>
            <w:sz w:val="28"/>
            <w:szCs w:val="28"/>
            <w:bdr w:val="none" w:sz="0" w:space="0" w:color="auto" w:frame="1"/>
            <w:lang w:eastAsia="ru-RU"/>
          </w:rPr>
          <w:t>средствах массовой информации</w:t>
        </w:r>
      </w:hyperlink>
      <w:r w:rsidRPr="00861420">
        <w:rPr>
          <w:rFonts w:ascii="Times New Roman" w:hAnsi="Times New Roman" w:cs="Times New Roman"/>
          <w:sz w:val="28"/>
          <w:szCs w:val="28"/>
          <w:lang w:eastAsia="ru-RU"/>
        </w:rPr>
        <w:t>, действующих на территории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8) выработка рекомендаций органам местного самоуправления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по правовым и социально-экономическим вопросам, а также при определении приоритетов в области поддержки общественных объединений, некоммерческих организаций и иных объединений граждан, деятельность которых направлена на развитие гражданского общества на территории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9) оказания информационной, методологической поддержки общественным объединениям, некоммерческим организациям, расположенным и действующим на территории муниципального образования.</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3. Правовая основа деятельности Общественного совета</w:t>
      </w:r>
    </w:p>
    <w:p w:rsidR="00861420" w:rsidRPr="00861420" w:rsidRDefault="00861420" w:rsidP="00861420">
      <w:pPr>
        <w:shd w:val="clear" w:color="auto" w:fill="FFFFFF"/>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Общественный совет осуществляет свою деятельность на основе </w:t>
      </w:r>
      <w:hyperlink r:id="rId13" w:tooltip="Конституция Российской Федерации" w:history="1">
        <w:r w:rsidRPr="00861420">
          <w:rPr>
            <w:rFonts w:ascii="Times New Roman" w:hAnsi="Times New Roman" w:cs="Times New Roman"/>
            <w:sz w:val="28"/>
            <w:szCs w:val="28"/>
            <w:bdr w:val="none" w:sz="0" w:space="0" w:color="auto" w:frame="1"/>
            <w:lang w:eastAsia="ru-RU"/>
          </w:rPr>
          <w:t>Конституции Российской Федерации</w:t>
        </w:r>
      </w:hyperlink>
      <w:r w:rsidRPr="00861420">
        <w:rPr>
          <w:rFonts w:ascii="Times New Roman" w:hAnsi="Times New Roman" w:cs="Times New Roman"/>
          <w:sz w:val="28"/>
          <w:szCs w:val="28"/>
          <w:lang w:eastAsia="ru-RU"/>
        </w:rPr>
        <w:t>, федеральных конституционных законов, федеральных законов, федеральных </w:t>
      </w:r>
      <w:hyperlink r:id="rId14" w:tooltip="Нормы права" w:history="1">
        <w:r w:rsidRPr="00861420">
          <w:rPr>
            <w:rFonts w:ascii="Times New Roman" w:hAnsi="Times New Roman" w:cs="Times New Roman"/>
            <w:sz w:val="28"/>
            <w:szCs w:val="28"/>
            <w:bdr w:val="none" w:sz="0" w:space="0" w:color="auto" w:frame="1"/>
            <w:lang w:eastAsia="ru-RU"/>
          </w:rPr>
          <w:t>нормативных правовых</w:t>
        </w:r>
      </w:hyperlink>
      <w:r w:rsidRPr="00861420">
        <w:rPr>
          <w:rFonts w:ascii="Times New Roman" w:hAnsi="Times New Roman" w:cs="Times New Roman"/>
          <w:sz w:val="28"/>
          <w:szCs w:val="28"/>
          <w:lang w:eastAsia="ru-RU"/>
        </w:rPr>
        <w:t> актов, Устава (Основного закона) субъекта Российской Федерации, законов и нормативных правовых актов субъекта Российской Федерации, Устава муниципального образования, настоящего положения и муниципальных правовых актов.</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4. Регламент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Общественный совет утверждает Регламент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Регламентом Общественного совета устанавливаются: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порядок участия членов Общественного совета в его деятельности;</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сроки и порядок проведения пленарных заседаний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состав, полномочия и порядок избрания президиума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полномочия и порядок избрания председателя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5) полномочия и порядок формирования комиссий и рабочих групп Общественного совета, а также порядок избрания и полномочия их руководителей;</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6) порядок прекращения и приостановления полномочий членов Общественного совета в соответствии с настоящим Положением;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7) формы и порядок принятия решений Общественным советом;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8) порядок привлечения к работе Общественного совета общественных объединений, некоммерческих организаций, представители которых не вошли в его состав, и формы их взаимодействия с Общественным советом;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9) процедуры отбора в члены Общественного Совета представителей общественных объединений, некоммерческих организаций, предусмотренные частью 5 статьи 8 настоящего Положения;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lastRenderedPageBreak/>
        <w:t>10) порядок подготовки и проведения мероприятий в Общественном совете;</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11) порядок подготовки и публикации ежегодного доклада Общественного </w:t>
      </w:r>
      <w:hyperlink r:id="rId15" w:tooltip="Советский муниципальный район" w:history="1">
        <w:r w:rsidRPr="00861420">
          <w:rPr>
            <w:rFonts w:ascii="Times New Roman" w:hAnsi="Times New Roman" w:cs="Times New Roman"/>
            <w:sz w:val="28"/>
            <w:szCs w:val="28"/>
            <w:bdr w:val="none" w:sz="0" w:space="0" w:color="auto" w:frame="1"/>
            <w:lang w:eastAsia="ru-RU"/>
          </w:rPr>
          <w:t>совета муниципального</w:t>
        </w:r>
      </w:hyperlink>
      <w:r w:rsidRPr="00861420">
        <w:rPr>
          <w:rFonts w:ascii="Times New Roman" w:hAnsi="Times New Roman" w:cs="Times New Roman"/>
          <w:sz w:val="28"/>
          <w:szCs w:val="28"/>
          <w:lang w:eastAsia="ru-RU"/>
        </w:rPr>
        <w:t xml:space="preserve"> образования;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12) вопросы внутренней организации и порядка деятельности Общественного совета в соответствии с настоящим Положением.</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5. Кодекс этики членов Общественного совета</w:t>
      </w:r>
    </w:p>
    <w:p w:rsidR="00861420" w:rsidRPr="00861420" w:rsidRDefault="00861420" w:rsidP="00861420">
      <w:pPr>
        <w:shd w:val="clear" w:color="auto" w:fill="FFFFFF"/>
        <w:spacing w:before="375" w:after="450"/>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Президиум Общественного совета разрабатывает и представляет на утверждение Общественного совета Кодекс этики членов Общественного совета (далее - Кодекс этики). Выполнение требований, предусмотренных Кодексом этики, является обязательным для членов Общественного совета.</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6. Состав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Общественный совет формируется в соответствии с настоящим Положением из семи жителей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утверждаемых главой муниципального образования, и четырнадцати представителей общественных объединений и (или) некоммерческих организаций, действующих на территории </w:t>
      </w:r>
      <w:r w:rsidRPr="00861420">
        <w:rPr>
          <w:rFonts w:ascii="Times New Roman" w:hAnsi="Times New Roman" w:cs="Times New Roman"/>
          <w:bCs/>
          <w:sz w:val="28"/>
          <w:szCs w:val="28"/>
          <w:bdr w:val="none" w:sz="0" w:space="0" w:color="auto" w:frame="1"/>
          <w:lang w:eastAsia="ru-RU"/>
        </w:rPr>
        <w:t>муниципального образования, </w:t>
      </w:r>
      <w:r w:rsidRPr="00861420">
        <w:rPr>
          <w:rFonts w:ascii="Times New Roman" w:hAnsi="Times New Roman" w:cs="Times New Roman"/>
          <w:sz w:val="28"/>
          <w:szCs w:val="28"/>
          <w:lang w:eastAsia="ru-RU"/>
        </w:rPr>
        <w:t>избираемых членами Общественного совета, утвержденными главой муниципального образования.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Не допускаются к выдвижению кандидатов в члены Общественного совета следующие общественные объединения, некоммерческие организации:</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объединения, организации, зарегистрированные менее чем за один год до дня истечения срока полномочий членов Общественного совета действующего состава;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политические партии;</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объединения, организации, которым в соответствии с Федеральным законом от 01.01.01 года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lastRenderedPageBreak/>
        <w:t>4)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7. Член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Членом Общественного совета может быть житель</w:t>
      </w:r>
      <w:r w:rsidRPr="00861420">
        <w:rPr>
          <w:rFonts w:ascii="Times New Roman" w:hAnsi="Times New Roman" w:cs="Times New Roman"/>
          <w:sz w:val="28"/>
          <w:szCs w:val="28"/>
          <w:u w:val="single"/>
          <w:lang w:eastAsia="ru-RU"/>
        </w:rPr>
        <w:t> </w:t>
      </w:r>
      <w:r w:rsidRPr="00861420">
        <w:rPr>
          <w:rFonts w:ascii="Times New Roman" w:hAnsi="Times New Roman" w:cs="Times New Roman"/>
          <w:bCs/>
          <w:sz w:val="28"/>
          <w:szCs w:val="28"/>
          <w:u w:val="single"/>
          <w:bdr w:val="none" w:sz="0" w:space="0" w:color="auto" w:frame="1"/>
          <w:lang w:eastAsia="ru-RU"/>
        </w:rPr>
        <w:t>муниципального образования</w:t>
      </w:r>
      <w:r w:rsidRPr="00861420">
        <w:rPr>
          <w:rFonts w:ascii="Times New Roman" w:hAnsi="Times New Roman" w:cs="Times New Roman"/>
          <w:sz w:val="28"/>
          <w:szCs w:val="28"/>
          <w:lang w:eastAsia="ru-RU"/>
        </w:rPr>
        <w:t>, достигший возраста восемнадцати лет.</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Членами Общественного совета не могут быть:</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Глава муниципального образования, депутаты местного самоуправления, судьи, лица, замещающие должности государственной и муниципальной службы, а также лица, замещающие выборные должности в органах местного самоуправления;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лица, признанные недееспособными на основании решения суда;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лица, имеющие непогашенную или неснятую судимость.</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8. Порядок формирования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Глава муниципального образования не менее чем за девяносто дней до истечения срока полномочий Общественного совета издает постановление о порядке формирования Общественного совета и публикует его в муниципальных средствах массовой информации, а также на официальном сайте муниципального образования в телекоммуникационных сетях. Глава муниципального образования в течение двадцати дней со дня официального опубликования постановления о порядке формирования Общественного совета по результатам проведения консультаций с общественными объединениями, некоммерческими организациями определяет кандидатуры десяти граждан, имеющих особые заслуги и пользующихся </w:t>
      </w:r>
      <w:hyperlink r:id="rId16" w:tooltip="Авторитет" w:history="1">
        <w:r w:rsidRPr="00861420">
          <w:rPr>
            <w:rFonts w:ascii="Times New Roman" w:hAnsi="Times New Roman" w:cs="Times New Roman"/>
            <w:sz w:val="28"/>
            <w:szCs w:val="28"/>
            <w:bdr w:val="none" w:sz="0" w:space="0" w:color="auto" w:frame="1"/>
            <w:lang w:eastAsia="ru-RU"/>
          </w:rPr>
          <w:t>авторитетом</w:t>
        </w:r>
      </w:hyperlink>
      <w:r w:rsidRPr="00861420">
        <w:rPr>
          <w:rFonts w:ascii="Times New Roman" w:hAnsi="Times New Roman" w:cs="Times New Roman"/>
          <w:sz w:val="28"/>
          <w:szCs w:val="28"/>
          <w:lang w:eastAsia="ru-RU"/>
        </w:rPr>
        <w:t> и уважением в обществе, и направляет этим гражданам официальное предложение о вхождении в состав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Жители </w:t>
      </w:r>
      <w:r w:rsidRPr="00861420">
        <w:rPr>
          <w:rFonts w:ascii="Times New Roman" w:hAnsi="Times New Roman" w:cs="Times New Roman"/>
          <w:bCs/>
          <w:sz w:val="28"/>
          <w:szCs w:val="28"/>
          <w:bdr w:val="none" w:sz="0" w:space="0" w:color="auto" w:frame="1"/>
          <w:lang w:eastAsia="ru-RU"/>
        </w:rPr>
        <w:t>муниципального образования</w:t>
      </w:r>
      <w:r w:rsidRPr="00861420">
        <w:rPr>
          <w:rFonts w:ascii="Times New Roman" w:hAnsi="Times New Roman" w:cs="Times New Roman"/>
          <w:sz w:val="28"/>
          <w:szCs w:val="28"/>
          <w:lang w:eastAsia="ru-RU"/>
        </w:rPr>
        <w:t xml:space="preserve">, получившие предложение войти в состав Общественного совета, в течение десяти дней письменно уведомляют главу муниципального образования о своем согласии либо об отказе войти в </w:t>
      </w:r>
      <w:r w:rsidRPr="00861420">
        <w:rPr>
          <w:rFonts w:ascii="Times New Roman" w:hAnsi="Times New Roman" w:cs="Times New Roman"/>
          <w:sz w:val="28"/>
          <w:szCs w:val="28"/>
          <w:lang w:eastAsia="ru-RU"/>
        </w:rPr>
        <w:lastRenderedPageBreak/>
        <w:t>состав Общественного совета. Непредставление уведомления в установленный срок рассматривается как отказ от предложения о вхождении в состав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Глава муниципального образования не позднее тридцати дней со дня официального опубликования постановления о формировании Общественного совета утверждает членов Общественного совета нового состава, предлагает им приступить к формированию полного состава Общественного совета и публикует постановление об утверждении членов Общественного совета в муниципальных средствах массовой информации, а также на официальном сайте муниципального образования в телекоммуникационных сетях.</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Не позднее двадцати дней со дня утверждения членов нового состава Общественного совета общественные объединения, некоммерческие организации направляют в Общественный совет заявления о желании включить своих представителей в состав Общественного совета, оформленные решениями руководящих органов соответствующих объединений. Указанные заявления должны содержать информацию о деятельности общественного объединения, некоммерческой организации, а также сведения о кандидатуре, которая рекомендуется в состав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 xml:space="preserve">5. Члены Общественного совета, утвержденные главой муниципального образования, по окончании срока сбора заявлений от общественных объединений, некоммерческих организаций в течение десяти дней принимают решение о приеме в члены Общественного совета четырнадцати представителей общественных объединений и (или) некоммерческих организаций, а </w:t>
      </w:r>
      <w:proofErr w:type="gramStart"/>
      <w:r w:rsidRPr="00861420">
        <w:rPr>
          <w:rFonts w:ascii="Times New Roman" w:hAnsi="Times New Roman" w:cs="Times New Roman"/>
          <w:sz w:val="28"/>
          <w:szCs w:val="28"/>
          <w:lang w:eastAsia="ru-RU"/>
        </w:rPr>
        <w:t>так же</w:t>
      </w:r>
      <w:proofErr w:type="gramEnd"/>
      <w:r w:rsidRPr="00861420">
        <w:rPr>
          <w:rFonts w:ascii="Times New Roman" w:hAnsi="Times New Roman" w:cs="Times New Roman"/>
          <w:sz w:val="28"/>
          <w:szCs w:val="28"/>
          <w:lang w:eastAsia="ru-RU"/>
        </w:rPr>
        <w:t xml:space="preserve"> других жителей муниципального образования     подавших заявления о желании включить своих представителей в состав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В состав Общественного совета включается только по одному представителю от общественного объединения и некоммерческой организации.</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Решение о приеме в члены Общественного совета принимается большинством голосов от числа членов Общественного совета, утвержденных главой муниципального образования.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6. Первое пленарное заседание Общественного совета должно быть проведено не позднее чем через тридцать дней со дня формирования правомочного состава Общественного совета. Общественный совет является правомочным, если в его состав вошло более двух третей от установленного настоящим Положением числа членов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lastRenderedPageBreak/>
        <w:t>7. Срок полномочий членов Общественного совета истекает через два года со дня первого пленарного заседания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8. В случае если полный состав Общественного совета не будет сформирован в порядке, установленном настоящей статьей, либо в случае досрочного прекращения полномочий членом Общественного совета новые члены Общественного совета вводятся в его состав главой муниципального образования или членами Общественного совета в зависимости от способа утверждения прекратившего полномочия члена Общественного совета в следующем порядке:</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Глава муниципального образования принимает решение о приеме в члены Общественного совета жителей муниципального образования в порядке, предусмотренном частями 1-3 настоящей статьи, при этом сроки осуществления указанных процедур сокращаются наполовину;</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члены Общественного совета, утвержденные главой муниципального образования, принимают решение о приеме в члены Общественного совета представителей общественных объединений, некоммерческих организаций в порядке, предусмотренном частями 4 и 5 настоящей статьи;</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9. Процедуры, указанные в пункте 1 и 2 части 8 настоящей статьи, осуществляются в течение тридцати дней со дня наступления обстоятельств, предусмотренных в абзаце первом части 8 настоящей статьи.</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10. Назначение или прием нового члена Общественного совета не производится, если с момента прекращения полномочий члена Общественного совета до окончания срока полномочий Общественного совета осталось менее полугода.</w:t>
      </w:r>
    </w:p>
    <w:p w:rsidR="00861420" w:rsidRPr="00861420" w:rsidRDefault="00861420" w:rsidP="00861420">
      <w:pPr>
        <w:shd w:val="clear" w:color="auto" w:fill="FFFFFF"/>
        <w:tabs>
          <w:tab w:val="left" w:pos="5850"/>
        </w:tabs>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9. Органы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Члены Общественного совета на первом пленарном заседании избирают Президиум Общественного совета и председателя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Президиум Общественного Совета является постоянно действующим </w:t>
      </w:r>
      <w:hyperlink r:id="rId17" w:tooltip="Колл" w:history="1">
        <w:r w:rsidRPr="00861420">
          <w:rPr>
            <w:rFonts w:ascii="Times New Roman" w:hAnsi="Times New Roman" w:cs="Times New Roman"/>
            <w:sz w:val="28"/>
            <w:szCs w:val="28"/>
            <w:bdr w:val="none" w:sz="0" w:space="0" w:color="auto" w:frame="1"/>
            <w:lang w:eastAsia="ru-RU"/>
          </w:rPr>
          <w:t>коллегиальным</w:t>
        </w:r>
      </w:hyperlink>
      <w:r w:rsidRPr="00861420">
        <w:rPr>
          <w:rFonts w:ascii="Times New Roman" w:hAnsi="Times New Roman" w:cs="Times New Roman"/>
          <w:sz w:val="28"/>
          <w:szCs w:val="28"/>
          <w:lang w:eastAsia="ru-RU"/>
        </w:rPr>
        <w:t> органом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Председатель Общественного совета организует деятельность Общественного совета, его президиума, а также координирует деятельность комиссий и рабочих групп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Общественный Совет образовывает комиссии и рабочие группы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lastRenderedPageBreak/>
        <w:t>3. В состав комиссий Общественного совета входят члены Общественного совета. В состав рабочих групп Общественного совета входят члены Общественного совета, а также представители общественных объединений, некоммерческих организаций и граждане, привлеченные к работе Общественного совета.</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10. Привлечение общественных объединений, некоммерческих организаций к работе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Общественный совет привлекает к своей работе общественные объединения, некоммерческие организации, представители которых не вошли в его состав.</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Решение об участии в работе Общественного совета общественных объединений, некоммерческих организаций, представители которых не вошли в его состав, принимается президиумом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11. Ограничения, связанные с членством в Общественном совете</w:t>
      </w:r>
    </w:p>
    <w:p w:rsidR="00861420" w:rsidRPr="00861420" w:rsidRDefault="00861420" w:rsidP="00861420">
      <w:pPr>
        <w:shd w:val="clear" w:color="auto" w:fill="FFFFFF"/>
        <w:spacing w:before="375" w:after="45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Объединение членов Общественного совета по принципу национальной, религиозной или партийной принадлежности не допускается.</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12. Участие членов Общественного совета в его работе</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Члены Общественного совета принимают личное участие в работе пленарных заседаний Общественного совета, президиума Общественного совета, комиссий и рабочих групп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Члены Общественного совета свободно высказывают свое мнение по любому вопросу деятельности Общественного совета, президиума Общественного совета, комиссий и рабочих групп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Члены Общественного совета при осуществлении своих полномочий не связаны решениями общественных объединений, некоммерческих организаций.</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Деятельность членов Общественного совета, его президиума, комиссий и рабочих групп осуществляется на общественных началах.</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lastRenderedPageBreak/>
        <w:t>Статья 13. Прекращение и приостановление полномочий члена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Полномочия члена Общественного совета прекращаются в порядке, предусмотренном Регламентом Общественного совета, в случае:</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истечения срока его полномочий;</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подачи им заявления о выходе из состава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неспособности его по состоянию здоровья участвовать в работе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вступления в законную силу вынесенного в отношении его обвинительного приговора суда;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5) признания его недееспособным, безвестно отсутствующим или умершим на основании решения суда, вступившего в законную силу;</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6) грубого нарушения им Кодекса этики - по решению не менее половины членов Общественного совета, принятому на пленарном заседании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7) избрания его депутатом представительного органа государственной власти или местного самоуправления, а также на выборную должность в органе местного самоуправления;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8) назначения его судьей, на </w:t>
      </w:r>
      <w:hyperlink r:id="rId18" w:tooltip="Государственные должности" w:history="1">
        <w:r w:rsidRPr="00861420">
          <w:rPr>
            <w:rFonts w:ascii="Times New Roman" w:hAnsi="Times New Roman" w:cs="Times New Roman"/>
            <w:sz w:val="28"/>
            <w:szCs w:val="28"/>
            <w:bdr w:val="none" w:sz="0" w:space="0" w:color="auto" w:frame="1"/>
            <w:lang w:eastAsia="ru-RU"/>
          </w:rPr>
          <w:t>государственную должность</w:t>
        </w:r>
      </w:hyperlink>
      <w:r w:rsidRPr="00861420">
        <w:rPr>
          <w:rFonts w:ascii="Times New Roman" w:hAnsi="Times New Roman" w:cs="Times New Roman"/>
          <w:sz w:val="28"/>
          <w:szCs w:val="28"/>
          <w:lang w:eastAsia="ru-RU"/>
        </w:rPr>
        <w:t>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w:t>
      </w:r>
      <w:hyperlink r:id="rId19" w:tooltip="Гражданская служба" w:history="1">
        <w:r w:rsidRPr="00861420">
          <w:rPr>
            <w:rFonts w:ascii="Times New Roman" w:hAnsi="Times New Roman" w:cs="Times New Roman"/>
            <w:sz w:val="28"/>
            <w:szCs w:val="28"/>
            <w:bdr w:val="none" w:sz="0" w:space="0" w:color="auto" w:frame="1"/>
            <w:lang w:eastAsia="ru-RU"/>
          </w:rPr>
          <w:t>гражданской службы</w:t>
        </w:r>
      </w:hyperlink>
      <w:r w:rsidRPr="00861420">
        <w:rPr>
          <w:rFonts w:ascii="Times New Roman" w:hAnsi="Times New Roman" w:cs="Times New Roman"/>
          <w:sz w:val="28"/>
          <w:szCs w:val="28"/>
          <w:lang w:eastAsia="ru-RU"/>
        </w:rPr>
        <w:t> субъекта Российской Федерации или должность муниципальной службы;</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9) смерти члена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Полномочия члена Общественного совета приостанавливаются в порядке, предусмотренном Регламентом Общественного совета, в случае:</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предъявления ему в порядке, установленном уголовно-процессуальным </w:t>
      </w:r>
      <w:hyperlink r:id="rId20" w:tooltip="Законы в России" w:history="1">
        <w:r w:rsidRPr="00861420">
          <w:rPr>
            <w:rFonts w:ascii="Times New Roman" w:hAnsi="Times New Roman" w:cs="Times New Roman"/>
            <w:sz w:val="28"/>
            <w:szCs w:val="28"/>
            <w:bdr w:val="none" w:sz="0" w:space="0" w:color="auto" w:frame="1"/>
            <w:lang w:eastAsia="ru-RU"/>
          </w:rPr>
          <w:t>законодательством Российской Федерации</w:t>
        </w:r>
      </w:hyperlink>
      <w:r w:rsidRPr="00861420">
        <w:rPr>
          <w:rFonts w:ascii="Times New Roman" w:hAnsi="Times New Roman" w:cs="Times New Roman"/>
          <w:sz w:val="28"/>
          <w:szCs w:val="28"/>
          <w:lang w:eastAsia="ru-RU"/>
        </w:rPr>
        <w:t>, обвинения в совершении преступления;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регистрации его в качестве кандидата в депутаты представительного органа государственной власти или местного самоуправления, доверенного лица или </w:t>
      </w:r>
      <w:hyperlink r:id="rId21" w:tooltip="Уполномоченный представитель" w:history="1">
        <w:r w:rsidRPr="00861420">
          <w:rPr>
            <w:rFonts w:ascii="Times New Roman" w:hAnsi="Times New Roman" w:cs="Times New Roman"/>
            <w:sz w:val="28"/>
            <w:szCs w:val="28"/>
            <w:bdr w:val="none" w:sz="0" w:space="0" w:color="auto" w:frame="1"/>
            <w:lang w:eastAsia="ru-RU"/>
          </w:rPr>
          <w:t>уполномоченного представителя</w:t>
        </w:r>
      </w:hyperlink>
      <w:r w:rsidRPr="00861420">
        <w:rPr>
          <w:rFonts w:ascii="Times New Roman" w:hAnsi="Times New Roman" w:cs="Times New Roman"/>
          <w:sz w:val="28"/>
          <w:szCs w:val="28"/>
          <w:lang w:eastAsia="ru-RU"/>
        </w:rPr>
        <w:t xml:space="preserve"> кандидата (политической партии), а </w:t>
      </w:r>
      <w:r w:rsidRPr="00861420">
        <w:rPr>
          <w:rFonts w:ascii="Times New Roman" w:hAnsi="Times New Roman" w:cs="Times New Roman"/>
          <w:sz w:val="28"/>
          <w:szCs w:val="28"/>
          <w:lang w:eastAsia="ru-RU"/>
        </w:rPr>
        <w:lastRenderedPageBreak/>
        <w:t>также в случае вхождения его в состав инициативной группы по проведению референдума.</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14. Удостоверение члена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Член Общественного совета имеет удостоверение члена Общественного совета (далее – удостоверение), являющееся документом, подтверждающим его полномочия. Член Общественного Совета пользуется удостоверением в течение срока своих полномочий.</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Образец и описание удостоверения утверждаются Общественным советом.</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15. Основные формы работы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Основными формами работы Общественного совета являются пленарные заседания Общественного совета, заседания президиума Общественного совета, комиссий и рабочих групп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Пленарные заседания Общественного совета проводятся не реже одного раза в квартал.</w:t>
      </w:r>
    </w:p>
    <w:p w:rsidR="00861420" w:rsidRPr="00861420" w:rsidRDefault="00861420" w:rsidP="00861420">
      <w:pPr>
        <w:shd w:val="clear" w:color="auto" w:fill="FFFFFF"/>
        <w:spacing w:after="240"/>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По решению президиума Общественного совета может быть проведено внеочередное пленарное заседание Общественного совета.</w:t>
      </w:r>
    </w:p>
    <w:p w:rsidR="00861420" w:rsidRPr="00861420" w:rsidRDefault="00861420" w:rsidP="00861420">
      <w:pPr>
        <w:shd w:val="clear" w:color="auto" w:fill="FFFFFF"/>
        <w:spacing w:after="240"/>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Заседания президиума Общественного совета проводятся не реже одного раза в месяц.</w:t>
      </w:r>
    </w:p>
    <w:p w:rsidR="00861420" w:rsidRPr="00861420" w:rsidRDefault="00861420" w:rsidP="00861420">
      <w:pPr>
        <w:shd w:val="clear" w:color="auto" w:fill="FFFFFF"/>
        <w:spacing w:after="240"/>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По решению председателя Общественного совета может быть проведено внеочередное заседание президиума Общественного совета.</w:t>
      </w:r>
    </w:p>
    <w:p w:rsidR="00861420" w:rsidRPr="00861420" w:rsidRDefault="00861420" w:rsidP="00861420">
      <w:pPr>
        <w:shd w:val="clear" w:color="auto" w:fill="FFFFFF"/>
        <w:spacing w:after="240"/>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Заседания комиссий и рабочих групп Общественного совета проводятся по мере необходимости руководителями соответствующих комиссий и рабочих групп.</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В целях реализации функций, возложенных на Общественный совет настоящим Положением, Общественный совет:</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проводит слушания по общественно важным проблемам;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дает заключения о нарушениях законодательства Российской Федерации органами местного самоуправления, а также о нарушениях свободы слова в средствах массовой информации и направляет указанные заключения в соответствующие органы власти или должностным лицам;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lastRenderedPageBreak/>
        <w:t>3) проводит экспертизу проектов правовых актов органов местного самоуправления;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приглашает руководителей органов местного самоуправления на пленарные заседания Общественного совета, президиума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5) направляет членов Общественного совета для участия в работе органов местного самоуправления в порядке, установленном соответствующими органами местного самоуправления;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6) направляет запросы Общественного совета. В период между пленарными заседаниями Общественного совета запросы от имени Общественного совета направляет президиум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7) заключения Общественного совета носят рекомендательный характер.</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16. Решения Общественного совета</w:t>
      </w:r>
    </w:p>
    <w:p w:rsidR="00861420" w:rsidRPr="00861420" w:rsidRDefault="00861420" w:rsidP="00861420">
      <w:pPr>
        <w:shd w:val="clear" w:color="auto" w:fill="FFFFFF"/>
        <w:spacing w:before="375" w:after="450"/>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Решения Общественного совета, принимаемые в форме заключений, предложений и обращений, носят рекомендательный характер.</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17. Общественная экспертиза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Общественный совет по решению президиума Общественного совета либо в связи с обращением главы муниципального образования, представительного органа муниципального образования, администрации муниципального образования, иных органов местного самоуправления проводит общественную экспертизу проектов муниципальных правовых актов.</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Для проведения общественной экспертизы Общественный совет создает рабочую группу, которая: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привлекает экспертов;</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рекомендует Общественному совету направить в органы местного самоуправления запрос о предоставлении документов и материалов, необходимых для проведения общественной экспертизы;</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предлагает Общественному совету направить членов Общественного совета для участия в работе органов местного самоуправления, которые рассматривают проекты муниципальных правовых актов, являющихся объектом общественной экспертизы;</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lastRenderedPageBreak/>
        <w:t>3. При поступлении запроса Общественного совета органы местного самоуправления обязаны предоставить проекты актов, указанные в запросе, а также документы и материалы, необходимые для проведения общественной экспертизы проектов подготовленных ими актов.</w:t>
      </w:r>
    </w:p>
    <w:p w:rsidR="00861420" w:rsidRPr="00861420" w:rsidRDefault="00861420" w:rsidP="00861420">
      <w:pPr>
        <w:shd w:val="clear" w:color="auto" w:fill="FFFFFF"/>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 xml:space="preserve">Статья 18. Заключения Общественного совета </w:t>
      </w:r>
    </w:p>
    <w:p w:rsidR="00861420" w:rsidRPr="00861420" w:rsidRDefault="00861420" w:rsidP="00861420">
      <w:pPr>
        <w:shd w:val="clear" w:color="auto" w:fill="FFFFFF"/>
        <w:spacing w:after="24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по результатам общественной экспертизы</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Заключения Общественного совета по результатам общественной экспертизы проектов муниципальных правовых актов утверждаются на пленарном заседании Общественного совета и направляются в соответствующие органы местного самоуправления.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Заключения Общественного совета по результатам общественной экспертизы проектов муниципальных правовых актов подлежат обязательному рассмотрению соответствующими органами местного самоуправления с участием представителей Общественного совета. Мотивированный ответ по результатам рассмотрения заключения Общественного совета должен быть направлен в Общественный совет не позднее тридцати дней с момента получения заключения.</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19. Поддержка Общественным советом гражданских инициатив</w:t>
      </w:r>
    </w:p>
    <w:p w:rsidR="00861420" w:rsidRPr="00861420" w:rsidRDefault="00861420" w:rsidP="00861420">
      <w:pPr>
        <w:shd w:val="clear" w:color="auto" w:fill="FFFFFF"/>
        <w:spacing w:before="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Общественный совет осуществляет сбор и </w:t>
      </w:r>
      <w:hyperlink r:id="rId22" w:tooltip="Информационные сети" w:history="1">
        <w:r w:rsidRPr="00861420">
          <w:rPr>
            <w:rFonts w:ascii="Times New Roman" w:hAnsi="Times New Roman" w:cs="Times New Roman"/>
            <w:sz w:val="28"/>
            <w:szCs w:val="28"/>
            <w:bdr w:val="none" w:sz="0" w:space="0" w:color="auto" w:frame="1"/>
            <w:lang w:eastAsia="ru-RU"/>
          </w:rPr>
          <w:t>обработку информации</w:t>
        </w:r>
      </w:hyperlink>
      <w:r w:rsidRPr="00861420">
        <w:rPr>
          <w:rFonts w:ascii="Times New Roman" w:hAnsi="Times New Roman" w:cs="Times New Roman"/>
          <w:sz w:val="28"/>
          <w:szCs w:val="28"/>
          <w:lang w:eastAsia="ru-RU"/>
        </w:rPr>
        <w:t> об инициативах жителей муниципального образования, общественных объединений и некоммерческих организаций.</w:t>
      </w:r>
    </w:p>
    <w:p w:rsidR="00861420" w:rsidRPr="00861420" w:rsidRDefault="00861420" w:rsidP="00861420">
      <w:pPr>
        <w:shd w:val="clear" w:color="auto" w:fill="FFFFFF"/>
        <w:spacing w:before="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Общественный совет организует и проводит гражданские форумы и слушания по актуальным вопросам общественной жизни.</w:t>
      </w:r>
    </w:p>
    <w:p w:rsidR="00861420" w:rsidRPr="00861420" w:rsidRDefault="00861420" w:rsidP="00861420">
      <w:pPr>
        <w:shd w:val="clear" w:color="auto" w:fill="FFFFFF"/>
        <w:spacing w:before="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 xml:space="preserve">3. Общественный совет доводит до сведения жителей муниципального образования информацию об инициативах, указанных в части 1 настоящей статьи. </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20. Ежегодный доклад Общественного совета</w:t>
      </w:r>
    </w:p>
    <w:p w:rsidR="00861420" w:rsidRPr="00861420" w:rsidRDefault="00861420" w:rsidP="00861420">
      <w:pPr>
        <w:shd w:val="clear" w:color="auto" w:fill="FFFFFF"/>
        <w:spacing w:before="375" w:after="450"/>
        <w:ind w:firstLine="708"/>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Общественный совет ежегодно подготавливает и предоставляет к публикации (обнародованию) в средствах массовой информации ежегодный доклад.</w:t>
      </w:r>
    </w:p>
    <w:p w:rsidR="00861420" w:rsidRPr="00861420" w:rsidRDefault="00861420" w:rsidP="00861420">
      <w:pPr>
        <w:shd w:val="clear" w:color="auto" w:fill="FFFFFF"/>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 xml:space="preserve">Статья 21. Взаимодействие органов местного самоуправления </w:t>
      </w:r>
    </w:p>
    <w:p w:rsidR="00861420" w:rsidRPr="00861420" w:rsidRDefault="00861420" w:rsidP="00861420">
      <w:pPr>
        <w:shd w:val="clear" w:color="auto" w:fill="FFFFFF"/>
        <w:spacing w:after="24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lastRenderedPageBreak/>
        <w:t>с Общественным советом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Представительный орган муниципального образования приглашает на свои заседания, а также на заседания комитетов, комиссий и рабочих групп членов Общественного совета, уполномоченных президиумом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Глава администрации муниципального образования приглашает на заседания и иные мероприятия администрации членов Общественного совета, уполномоченных президиумом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Руководители иных органов местного самоуправления приглашают на заседания и иные мероприятия соответствующих органов местного самоуправления членов Общественного совета, уполномоченных президиумом Общественного совета.</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Порядок участия членов Общественного совета в заседаниях и в иных мероприятиях органов местного самоуправления определяют соответствующие органы местного самоуправления.</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22. Предоставление информации Общественному совету</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Органы местного самоуправления обязаны предоставлять по запросам Общественного совета необходимые ему для исполнения своих полномочий сведения, за исключением сведений, которые составляют государственную и иную охраняемую федеральным законом тайну.</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Должностное лицо, которому направлен запрос Общественного совета, обязано дать на него ответ не позднее чем через пятнадцать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23. Содействие членам Общественного совета в исполнении ими полномочий, установленных настоящим Положением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Органы местного самоуправления, их должностные лица, муниципальные </w:t>
      </w:r>
      <w:hyperlink r:id="rId23" w:tooltip="Служащие" w:history="1">
        <w:r w:rsidRPr="00861420">
          <w:rPr>
            <w:rFonts w:ascii="Times New Roman" w:hAnsi="Times New Roman" w:cs="Times New Roman"/>
            <w:sz w:val="28"/>
            <w:szCs w:val="28"/>
            <w:bdr w:val="none" w:sz="0" w:space="0" w:color="auto" w:frame="1"/>
            <w:lang w:eastAsia="ru-RU"/>
          </w:rPr>
          <w:t>служащие</w:t>
        </w:r>
      </w:hyperlink>
      <w:r w:rsidRPr="00861420">
        <w:rPr>
          <w:rFonts w:ascii="Times New Roman" w:hAnsi="Times New Roman" w:cs="Times New Roman"/>
          <w:sz w:val="28"/>
          <w:szCs w:val="28"/>
          <w:lang w:eastAsia="ru-RU"/>
        </w:rPr>
        <w:t> оказывают содействие членам Общественного совета в исполнении ими полномочий, установленных настоящим Положением.</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lastRenderedPageBreak/>
        <w:t>2. Организационное, информационное, правовое и материально-техническое обеспечение деятельности Общественного совета осуществляет аппарат представительного органа муниципального образования.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3. Общественный совет может обращаться в муниципальные и иные средства массовой информации для информирования широких кругов общественности муниципального образования о результатах его деятельности.</w:t>
      </w:r>
    </w:p>
    <w:p w:rsidR="00861420" w:rsidRPr="00861420" w:rsidRDefault="00861420" w:rsidP="00861420">
      <w:pPr>
        <w:shd w:val="clear" w:color="auto" w:fill="FFFFFF"/>
        <w:spacing w:before="375" w:after="450"/>
        <w:jc w:val="center"/>
        <w:textAlignment w:val="baseline"/>
        <w:rPr>
          <w:rFonts w:ascii="Times New Roman" w:hAnsi="Times New Roman" w:cs="Times New Roman"/>
          <w:b/>
          <w:sz w:val="28"/>
          <w:szCs w:val="28"/>
          <w:lang w:eastAsia="ru-RU"/>
        </w:rPr>
      </w:pPr>
      <w:r w:rsidRPr="00861420">
        <w:rPr>
          <w:rFonts w:ascii="Times New Roman" w:hAnsi="Times New Roman" w:cs="Times New Roman"/>
          <w:b/>
          <w:sz w:val="28"/>
          <w:szCs w:val="28"/>
          <w:lang w:eastAsia="ru-RU"/>
        </w:rPr>
        <w:t>Статья 24. Переходные положения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1. Глава муниципального образования в течение двадцати дней со дня официального опубликования постановления о порядке формирования Общественного совета по результатам проведения консультаций с общественными объединениями, некоммерческими организациями определяет кандидатуры семи граждан, имеющих особые заслуги и пользующихся авторитетом и уважением в обществе, и направляет этим гражданам официальное предложение о вхождении в Общественный совет первого состава. Дальнейшая процедура формирования состава Общественного совета осуществляется в соответствии со статьей 8 настоящего Положения с особенностями, установленными частями 2 и 3 настоящей статьи.</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2. Работу членов Общественного совета первого состава, утвержденных главой муниципального образования, организует глава муниципального образования.</w:t>
      </w:r>
    </w:p>
    <w:p w:rsidR="00861420" w:rsidRPr="00861420" w:rsidRDefault="00861420" w:rsidP="00861420">
      <w:pPr>
        <w:shd w:val="clear" w:color="auto" w:fill="FFFFFF"/>
        <w:spacing w:after="240"/>
        <w:jc w:val="both"/>
        <w:textAlignment w:val="baseline"/>
        <w:rPr>
          <w:rFonts w:ascii="Times New Roman" w:hAnsi="Times New Roman" w:cs="Times New Roman"/>
          <w:sz w:val="28"/>
          <w:szCs w:val="28"/>
          <w:lang w:eastAsia="ru-RU"/>
        </w:rPr>
      </w:pPr>
      <w:r w:rsidRPr="00861420">
        <w:rPr>
          <w:rFonts w:ascii="Times New Roman" w:hAnsi="Times New Roman" w:cs="Times New Roman"/>
          <w:sz w:val="28"/>
          <w:szCs w:val="28"/>
          <w:lang w:eastAsia="ru-RU"/>
        </w:rPr>
        <w:t xml:space="preserve">3. Члены Общественного совета первого состава, утвержденные в соответствии с </w:t>
      </w:r>
      <w:proofErr w:type="gramStart"/>
      <w:r w:rsidRPr="00861420">
        <w:rPr>
          <w:rFonts w:ascii="Times New Roman" w:hAnsi="Times New Roman" w:cs="Times New Roman"/>
          <w:sz w:val="28"/>
          <w:szCs w:val="28"/>
          <w:lang w:eastAsia="ru-RU"/>
        </w:rPr>
        <w:t>настоящим Положением главой муниципального образования</w:t>
      </w:r>
      <w:proofErr w:type="gramEnd"/>
      <w:r w:rsidRPr="00861420">
        <w:rPr>
          <w:rFonts w:ascii="Times New Roman" w:hAnsi="Times New Roman" w:cs="Times New Roman"/>
          <w:sz w:val="28"/>
          <w:szCs w:val="28"/>
          <w:lang w:eastAsia="ru-RU"/>
        </w:rPr>
        <w:t xml:space="preserve"> принимают решение о приеме в члены Общественного совета четырнадцати представителей общественных объединений, некоммерческих организаций, действующих на территории муниципального образования, голосованием по списку зарегистрированных заявок на вхождение в состав Общественного совета. Голосование может проводиться в несколько туров до момента, когда будут определены все члены Общественного совета.</w:t>
      </w:r>
    </w:p>
    <w:p w:rsidR="00861420" w:rsidRDefault="00861420" w:rsidP="00861420">
      <w:pPr>
        <w:rPr>
          <w:rFonts w:ascii="Times New Roman" w:hAnsi="Times New Roman" w:cs="Times New Roman"/>
          <w:sz w:val="28"/>
          <w:szCs w:val="28"/>
          <w:lang w:eastAsia="ru-RU"/>
        </w:rPr>
      </w:pPr>
      <w:r w:rsidRPr="00861420">
        <w:rPr>
          <w:rFonts w:ascii="Times New Roman" w:hAnsi="Times New Roman" w:cs="Times New Roman"/>
          <w:sz w:val="28"/>
          <w:szCs w:val="28"/>
          <w:lang w:eastAsia="ru-RU"/>
        </w:rPr>
        <w:t>4. К выдвижению кандидатов в члены Общественного совета первого состава не могут быть допущены общественные объединения, некоммерческие</w:t>
      </w:r>
    </w:p>
    <w:p w:rsidR="00C11229" w:rsidRDefault="00C11229" w:rsidP="00861420">
      <w:pPr>
        <w:rPr>
          <w:rFonts w:ascii="Times New Roman" w:hAnsi="Times New Roman" w:cs="Times New Roman"/>
          <w:sz w:val="28"/>
          <w:szCs w:val="28"/>
          <w:lang w:eastAsia="ru-RU"/>
        </w:rPr>
      </w:pPr>
    </w:p>
    <w:p w:rsidR="00C11229" w:rsidRDefault="00C11229" w:rsidP="00861420">
      <w:pPr>
        <w:rPr>
          <w:rFonts w:ascii="Times New Roman" w:hAnsi="Times New Roman" w:cs="Times New Roman"/>
          <w:sz w:val="28"/>
          <w:szCs w:val="28"/>
          <w:lang w:eastAsia="ru-RU"/>
        </w:rPr>
      </w:pPr>
    </w:p>
    <w:p w:rsidR="00C11229" w:rsidRDefault="00C11229" w:rsidP="00861420">
      <w:pPr>
        <w:rPr>
          <w:rFonts w:ascii="Times New Roman" w:hAnsi="Times New Roman" w:cs="Times New Roman"/>
          <w:sz w:val="28"/>
          <w:szCs w:val="28"/>
          <w:lang w:eastAsia="ru-RU"/>
        </w:rPr>
      </w:pPr>
    </w:p>
    <w:p w:rsidR="00C11229" w:rsidRDefault="00C11229" w:rsidP="00861420">
      <w:pPr>
        <w:rPr>
          <w:rFonts w:ascii="Times New Roman" w:hAnsi="Times New Roman" w:cs="Times New Roman"/>
          <w:sz w:val="28"/>
          <w:szCs w:val="28"/>
          <w:lang w:eastAsia="ru-RU"/>
        </w:rPr>
      </w:pPr>
    </w:p>
    <w:p w:rsidR="00C11229" w:rsidRDefault="00C11229" w:rsidP="00861420">
      <w:pPr>
        <w:rPr>
          <w:rFonts w:ascii="Times New Roman" w:hAnsi="Times New Roman" w:cs="Times New Roman"/>
          <w:sz w:val="28"/>
          <w:szCs w:val="28"/>
          <w:lang w:eastAsia="ru-RU"/>
        </w:rPr>
      </w:pPr>
      <w:r w:rsidRPr="00C11229">
        <w:rPr>
          <w:rFonts w:ascii="Times New Roman" w:hAnsi="Times New Roman" w:cs="Times New Roman"/>
          <w:noProof/>
          <w:sz w:val="28"/>
          <w:szCs w:val="28"/>
          <w:lang w:eastAsia="ru-RU"/>
        </w:rPr>
        <w:lastRenderedPageBreak/>
        <w:drawing>
          <wp:inline distT="0" distB="0" distL="0" distR="0">
            <wp:extent cx="5940425" cy="8238580"/>
            <wp:effectExtent l="0" t="0" r="3175" b="0"/>
            <wp:docPr id="2" name="Рисунок 2"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bookmarkStart w:id="0" w:name="_GoBack"/>
      <w:bookmarkEnd w:id="0"/>
    </w:p>
    <w:p w:rsidR="00C11229" w:rsidRPr="00861420" w:rsidRDefault="00C11229" w:rsidP="00861420">
      <w:pPr>
        <w:rPr>
          <w:rFonts w:ascii="Times New Roman" w:hAnsi="Times New Roman" w:cs="Times New Roman"/>
          <w:sz w:val="28"/>
          <w:szCs w:val="28"/>
        </w:rPr>
      </w:pPr>
    </w:p>
    <w:sectPr w:rsidR="00C11229" w:rsidRPr="00861420" w:rsidSect="00861420">
      <w:pgSz w:w="11906" w:h="16838" w:code="9"/>
      <w:pgMar w:top="993"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EC"/>
    <w:rsid w:val="000C3DC2"/>
    <w:rsid w:val="00544A92"/>
    <w:rsid w:val="00792BEC"/>
    <w:rsid w:val="00861420"/>
    <w:rsid w:val="00C11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3285"/>
  <w15:chartTrackingRefBased/>
  <w15:docId w15:val="{FAF84CBC-6E4E-4989-8452-C24903D1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1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4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ekommercheskie_organizatcii/" TargetMode="External"/><Relationship Id="rId13" Type="http://schemas.openxmlformats.org/officeDocument/2006/relationships/hyperlink" Target="https://pandia.ru/text/category/konstitutciya_rossijskoj_federatcii/" TargetMode="External"/><Relationship Id="rId18" Type="http://schemas.openxmlformats.org/officeDocument/2006/relationships/hyperlink" Target="https://pandia.ru/text/category/gosudarstvennie_dolzhnost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ndia.ru/text/category/upolnomochennij_predstavitelmz/" TargetMode="External"/><Relationship Id="rId7" Type="http://schemas.openxmlformats.org/officeDocument/2006/relationships/hyperlink" Target="https://pandia.ru/text/category/obshestvenno_gosudarstvennie_obtzedineniya/" TargetMode="External"/><Relationship Id="rId12" Type="http://schemas.openxmlformats.org/officeDocument/2006/relationships/hyperlink" Target="https://pandia.ru/text/category/sredstva_massovoj_informatcii/" TargetMode="External"/><Relationship Id="rId17" Type="http://schemas.openxmlformats.org/officeDocument/2006/relationships/hyperlink" Target="https://pandia.ru/text/category/kol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dia.ru/text/category/avtoritet/" TargetMode="External"/><Relationship Id="rId20" Type="http://schemas.openxmlformats.org/officeDocument/2006/relationships/hyperlink" Target="https://pandia.ru/text/category/zakoni_v_rossii/" TargetMode="External"/><Relationship Id="rId1" Type="http://schemas.openxmlformats.org/officeDocument/2006/relationships/numbering" Target="numbering.xml"/><Relationship Id="rId6" Type="http://schemas.openxmlformats.org/officeDocument/2006/relationships/hyperlink" Target="https://pandia.ru/text/category/organi_mestnogo_samoupravleniya/" TargetMode="External"/><Relationship Id="rId11" Type="http://schemas.openxmlformats.org/officeDocument/2006/relationships/hyperlink" Target="https://pandia.ru/text/category/pravovie_akti/" TargetMode="External"/><Relationship Id="rId24"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pandia.ru/text/category/sovetskij_munitcipalmznij_rajon/" TargetMode="External"/><Relationship Id="rId23" Type="http://schemas.openxmlformats.org/officeDocument/2006/relationships/hyperlink" Target="https://pandia.ru/text/category/sluzhashie/" TargetMode="External"/><Relationship Id="rId10" Type="http://schemas.openxmlformats.org/officeDocument/2006/relationships/hyperlink" Target="https://pandia.ru/text/category/yekspertiza_proektov/" TargetMode="External"/><Relationship Id="rId19" Type="http://schemas.openxmlformats.org/officeDocument/2006/relationships/hyperlink" Target="https://pandia.ru/text/category/grazhdanskaya_sluzhba/" TargetMode="External"/><Relationship Id="rId4" Type="http://schemas.openxmlformats.org/officeDocument/2006/relationships/webSettings" Target="webSettings.xml"/><Relationship Id="rId9" Type="http://schemas.openxmlformats.org/officeDocument/2006/relationships/hyperlink" Target="https://pandia.ru/text/category/sotcialmzno_yekonomicheskoe_razvitie/" TargetMode="External"/><Relationship Id="rId14" Type="http://schemas.openxmlformats.org/officeDocument/2006/relationships/hyperlink" Target="https://pandia.ru/text/category/normi_prava/" TargetMode="External"/><Relationship Id="rId22" Type="http://schemas.openxmlformats.org/officeDocument/2006/relationships/hyperlink" Target="https://pandia.ru/text/category/informatcionnie_s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2020-10-28T06:51:00Z</dcterms:created>
  <dcterms:modified xsi:type="dcterms:W3CDTF">2020-10-28T07:04:00Z</dcterms:modified>
</cp:coreProperties>
</file>