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32" w:rsidRDefault="00EA6B17">
      <w:pPr>
        <w:ind w:left="4392" w:right="4368"/>
        <w:rPr>
          <w:b/>
          <w:bCs/>
          <w:color w:val="000000"/>
          <w:spacing w:val="1"/>
          <w:sz w:val="28"/>
          <w:szCs w:val="28"/>
        </w:rPr>
      </w:pPr>
      <w:r>
        <w:rPr>
          <w:noProof/>
          <w:sz w:val="24"/>
          <w:szCs w:val="24"/>
          <w:lang w:eastAsia="ru-RU"/>
        </w:rPr>
        <w:drawing>
          <wp:inline distT="0" distB="0" distL="0" distR="0">
            <wp:extent cx="5524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14" t="-95" r="-114" b="-95"/>
                    <a:stretch>
                      <a:fillRect/>
                    </a:stretch>
                  </pic:blipFill>
                  <pic:spPr bwMode="auto">
                    <a:xfrm>
                      <a:off x="0" y="0"/>
                      <a:ext cx="552450" cy="676275"/>
                    </a:xfrm>
                    <a:prstGeom prst="rect">
                      <a:avLst/>
                    </a:prstGeom>
                    <a:solidFill>
                      <a:srgbClr val="FFFFFF"/>
                    </a:solidFill>
                    <a:ln>
                      <a:noFill/>
                    </a:ln>
                  </pic:spPr>
                </pic:pic>
              </a:graphicData>
            </a:graphic>
          </wp:inline>
        </w:drawing>
      </w:r>
    </w:p>
    <w:p w:rsidR="00D20432" w:rsidRDefault="009C5E9A">
      <w:pPr>
        <w:shd w:val="clear" w:color="auto" w:fill="FFFFFF"/>
        <w:spacing w:before="5" w:line="322" w:lineRule="exact"/>
        <w:jc w:val="center"/>
      </w:pPr>
      <w:r>
        <w:rPr>
          <w:b/>
          <w:bCs/>
          <w:color w:val="000000"/>
          <w:spacing w:val="1"/>
          <w:sz w:val="28"/>
          <w:szCs w:val="28"/>
        </w:rPr>
        <w:t>РОССИЙСКАЯ ФЕДЕРАЦИЯ</w:t>
      </w:r>
    </w:p>
    <w:p w:rsidR="00D20432" w:rsidRDefault="009C5E9A">
      <w:pPr>
        <w:shd w:val="clear" w:color="auto" w:fill="FFFFFF"/>
        <w:spacing w:before="5" w:line="322" w:lineRule="exact"/>
        <w:jc w:val="center"/>
      </w:pPr>
      <w:r>
        <w:rPr>
          <w:b/>
          <w:bCs/>
          <w:color w:val="000000"/>
          <w:spacing w:val="1"/>
          <w:sz w:val="28"/>
          <w:szCs w:val="28"/>
        </w:rPr>
        <w:t xml:space="preserve">ЛИПЕЦКАЯ ОБЛАСТЬ </w:t>
      </w:r>
    </w:p>
    <w:p w:rsidR="00D20432" w:rsidRDefault="009C5E9A">
      <w:pPr>
        <w:shd w:val="clear" w:color="auto" w:fill="FFFFFF"/>
        <w:spacing w:before="5" w:line="322" w:lineRule="exact"/>
        <w:jc w:val="center"/>
      </w:pPr>
      <w:r>
        <w:rPr>
          <w:b/>
          <w:bCs/>
          <w:color w:val="000000"/>
          <w:spacing w:val="1"/>
          <w:sz w:val="28"/>
          <w:szCs w:val="28"/>
        </w:rPr>
        <w:t>ЛИПЕЦКИЙ МУНИЦИПАЛЬНЫЙ РАЙОН</w:t>
      </w:r>
    </w:p>
    <w:p w:rsidR="00D20432" w:rsidRDefault="009C5E9A">
      <w:pPr>
        <w:shd w:val="clear" w:color="auto" w:fill="FFFFFF"/>
        <w:spacing w:line="322" w:lineRule="exact"/>
        <w:ind w:left="5"/>
        <w:jc w:val="center"/>
      </w:pPr>
      <w:r>
        <w:rPr>
          <w:b/>
          <w:bCs/>
          <w:color w:val="000000"/>
          <w:spacing w:val="-1"/>
          <w:sz w:val="28"/>
          <w:szCs w:val="28"/>
        </w:rPr>
        <w:t>СОВЕТ ДЕПУТАТОВ СЕЛЬСКОГО ПОСЕЛЕНИЯ</w:t>
      </w:r>
    </w:p>
    <w:p w:rsidR="00D20432" w:rsidRDefault="00FB7929">
      <w:pPr>
        <w:shd w:val="clear" w:color="auto" w:fill="FFFFFF"/>
        <w:tabs>
          <w:tab w:val="left" w:leader="underscore" w:pos="2827"/>
        </w:tabs>
        <w:spacing w:line="322" w:lineRule="exact"/>
        <w:jc w:val="center"/>
      </w:pPr>
      <w:r>
        <w:rPr>
          <w:b/>
          <w:sz w:val="28"/>
          <w:szCs w:val="28"/>
        </w:rPr>
        <w:t xml:space="preserve">ВВЕДЕНСКИЙ </w:t>
      </w:r>
      <w:r w:rsidR="009C5E9A">
        <w:rPr>
          <w:b/>
          <w:bCs/>
          <w:color w:val="000000"/>
          <w:spacing w:val="1"/>
          <w:sz w:val="28"/>
          <w:szCs w:val="28"/>
        </w:rPr>
        <w:t>СЕЛЬСОВЕТ</w:t>
      </w:r>
    </w:p>
    <w:p w:rsidR="00D20432" w:rsidRDefault="00FB7929">
      <w:pPr>
        <w:shd w:val="clear" w:color="auto" w:fill="FFFFFF"/>
        <w:spacing w:before="317"/>
        <w:jc w:val="center"/>
      </w:pPr>
      <w:r>
        <w:rPr>
          <w:b/>
          <w:bCs/>
          <w:color w:val="000000"/>
          <w:spacing w:val="-1"/>
          <w:sz w:val="28"/>
          <w:szCs w:val="28"/>
        </w:rPr>
        <w:t>Шестидесятая</w:t>
      </w:r>
      <w:r w:rsidR="009C5E9A">
        <w:rPr>
          <w:b/>
          <w:bCs/>
          <w:color w:val="000000"/>
          <w:spacing w:val="-1"/>
          <w:sz w:val="28"/>
          <w:szCs w:val="28"/>
        </w:rPr>
        <w:t xml:space="preserve"> сессия пятого созыва</w:t>
      </w:r>
    </w:p>
    <w:p w:rsidR="00D20432" w:rsidRDefault="009C5E9A">
      <w:pPr>
        <w:shd w:val="clear" w:color="auto" w:fill="FFFFFF"/>
        <w:spacing w:before="317"/>
        <w:jc w:val="center"/>
      </w:pPr>
      <w:r>
        <w:rPr>
          <w:b/>
          <w:bCs/>
          <w:color w:val="000000"/>
          <w:spacing w:val="-1"/>
          <w:sz w:val="28"/>
          <w:szCs w:val="28"/>
        </w:rPr>
        <w:t>Р Е Ш Е Н И Е</w:t>
      </w:r>
    </w:p>
    <w:p w:rsidR="00D20432" w:rsidRDefault="00BC2A4F">
      <w:pPr>
        <w:shd w:val="clear" w:color="auto" w:fill="FFFFFF"/>
        <w:tabs>
          <w:tab w:val="left" w:pos="8434"/>
        </w:tabs>
        <w:spacing w:before="259"/>
      </w:pPr>
      <w:r>
        <w:rPr>
          <w:b/>
          <w:bCs/>
          <w:color w:val="000000"/>
          <w:spacing w:val="-2"/>
          <w:sz w:val="28"/>
          <w:szCs w:val="28"/>
        </w:rPr>
        <w:t xml:space="preserve">17.10. </w:t>
      </w:r>
      <w:r w:rsidR="009C5E9A">
        <w:rPr>
          <w:b/>
          <w:bCs/>
          <w:color w:val="000000"/>
          <w:spacing w:val="-2"/>
          <w:sz w:val="28"/>
          <w:szCs w:val="28"/>
        </w:rPr>
        <w:t>2019 года</w:t>
      </w:r>
      <w:r w:rsidR="009C5E9A">
        <w:rPr>
          <w:b/>
          <w:bCs/>
          <w:color w:val="000000"/>
          <w:sz w:val="28"/>
          <w:szCs w:val="28"/>
        </w:rPr>
        <w:t xml:space="preserve">      </w:t>
      </w:r>
      <w:r w:rsidR="009C5E9A">
        <w:rPr>
          <w:color w:val="000000"/>
          <w:sz w:val="28"/>
          <w:szCs w:val="28"/>
        </w:rPr>
        <w:tab/>
      </w:r>
      <w:r w:rsidR="00C876A4">
        <w:rPr>
          <w:b/>
          <w:bCs/>
          <w:color w:val="000000"/>
          <w:sz w:val="28"/>
          <w:szCs w:val="28"/>
        </w:rPr>
        <w:tab/>
        <w:t>№ 2</w:t>
      </w:r>
      <w:r>
        <w:rPr>
          <w:b/>
          <w:bCs/>
          <w:color w:val="000000"/>
          <w:sz w:val="28"/>
          <w:szCs w:val="28"/>
        </w:rPr>
        <w:t>81</w:t>
      </w:r>
    </w:p>
    <w:p w:rsidR="00BC2A4F" w:rsidRDefault="00BC2A4F" w:rsidP="00C876A4">
      <w:pPr>
        <w:shd w:val="clear" w:color="auto" w:fill="FFFFFF"/>
        <w:tabs>
          <w:tab w:val="left" w:pos="8434"/>
        </w:tabs>
        <w:rPr>
          <w:color w:val="000000"/>
          <w:sz w:val="28"/>
          <w:szCs w:val="28"/>
        </w:rPr>
      </w:pPr>
    </w:p>
    <w:p w:rsidR="00C876A4" w:rsidRDefault="00E155BE" w:rsidP="00C876A4">
      <w:pPr>
        <w:shd w:val="clear" w:color="auto" w:fill="FFFFFF"/>
        <w:tabs>
          <w:tab w:val="left" w:pos="8434"/>
        </w:tabs>
        <w:rPr>
          <w:bCs/>
          <w:sz w:val="28"/>
          <w:szCs w:val="28"/>
          <w:shd w:val="clear" w:color="auto" w:fill="FFFFFF"/>
          <w:lang w:eastAsia="ru-RU"/>
        </w:rPr>
      </w:pPr>
      <w:r>
        <w:rPr>
          <w:color w:val="000000"/>
          <w:sz w:val="28"/>
          <w:szCs w:val="28"/>
        </w:rPr>
        <w:t>О принятии</w:t>
      </w:r>
      <w:r w:rsidR="00BC2A4F">
        <w:rPr>
          <w:color w:val="000000"/>
          <w:sz w:val="28"/>
          <w:szCs w:val="28"/>
        </w:rPr>
        <w:t xml:space="preserve"> </w:t>
      </w:r>
      <w:r w:rsidR="00C876A4" w:rsidRPr="00C876A4">
        <w:rPr>
          <w:bCs/>
          <w:color w:val="000000"/>
          <w:sz w:val="28"/>
          <w:szCs w:val="28"/>
          <w:lang w:eastAsia="ru-RU"/>
        </w:rPr>
        <w:t>«</w:t>
      </w:r>
      <w:r w:rsidR="00C876A4" w:rsidRPr="00C876A4">
        <w:rPr>
          <w:bCs/>
          <w:sz w:val="28"/>
          <w:szCs w:val="28"/>
          <w:shd w:val="clear" w:color="auto" w:fill="FFFFFF"/>
          <w:lang w:eastAsia="ru-RU"/>
        </w:rPr>
        <w:t>Правил благоустройства</w:t>
      </w:r>
    </w:p>
    <w:p w:rsidR="00C876A4" w:rsidRDefault="00C876A4" w:rsidP="00C876A4">
      <w:pPr>
        <w:shd w:val="clear" w:color="auto" w:fill="FFFFFF"/>
        <w:tabs>
          <w:tab w:val="left" w:pos="8434"/>
        </w:tabs>
        <w:rPr>
          <w:bCs/>
          <w:sz w:val="28"/>
          <w:szCs w:val="28"/>
          <w:shd w:val="clear" w:color="auto" w:fill="FFFFFF"/>
          <w:lang w:eastAsia="ru-RU"/>
        </w:rPr>
      </w:pPr>
      <w:r w:rsidRPr="00C876A4">
        <w:rPr>
          <w:bCs/>
          <w:sz w:val="28"/>
          <w:szCs w:val="28"/>
          <w:shd w:val="clear" w:color="auto" w:fill="FFFFFF"/>
          <w:lang w:eastAsia="ru-RU"/>
        </w:rPr>
        <w:t xml:space="preserve">территории населённых пунктов </w:t>
      </w:r>
    </w:p>
    <w:p w:rsidR="00C876A4" w:rsidRDefault="00C876A4" w:rsidP="00C876A4">
      <w:pPr>
        <w:shd w:val="clear" w:color="auto" w:fill="FFFFFF"/>
        <w:tabs>
          <w:tab w:val="left" w:pos="8434"/>
        </w:tabs>
        <w:rPr>
          <w:bCs/>
          <w:sz w:val="28"/>
          <w:szCs w:val="28"/>
          <w:shd w:val="clear" w:color="auto" w:fill="FFFFFF"/>
          <w:lang w:eastAsia="ru-RU"/>
        </w:rPr>
      </w:pPr>
      <w:r w:rsidRPr="00C876A4">
        <w:rPr>
          <w:bCs/>
          <w:sz w:val="28"/>
          <w:szCs w:val="28"/>
          <w:shd w:val="clear" w:color="auto" w:fill="FFFFFF"/>
          <w:lang w:eastAsia="ru-RU"/>
        </w:rPr>
        <w:t xml:space="preserve">сельского поселения Введенский сельсовет </w:t>
      </w:r>
    </w:p>
    <w:p w:rsidR="00D20432" w:rsidRPr="00C876A4" w:rsidRDefault="00C876A4" w:rsidP="00C876A4">
      <w:pPr>
        <w:shd w:val="clear" w:color="auto" w:fill="FFFFFF"/>
        <w:tabs>
          <w:tab w:val="left" w:pos="8434"/>
        </w:tabs>
      </w:pPr>
      <w:r w:rsidRPr="00C876A4">
        <w:rPr>
          <w:bCs/>
          <w:sz w:val="28"/>
          <w:szCs w:val="28"/>
          <w:shd w:val="clear" w:color="auto" w:fill="FFFFFF"/>
          <w:lang w:eastAsia="ru-RU"/>
        </w:rPr>
        <w:t>Липецкого муниципального района Липецкой области</w:t>
      </w:r>
      <w:r w:rsidRPr="00C876A4">
        <w:rPr>
          <w:bCs/>
          <w:color w:val="000000"/>
          <w:sz w:val="28"/>
          <w:szCs w:val="28"/>
          <w:lang w:eastAsia="ru-RU"/>
        </w:rPr>
        <w:t>»</w:t>
      </w:r>
    </w:p>
    <w:p w:rsidR="00D20432" w:rsidRDefault="00D20432">
      <w:pPr>
        <w:shd w:val="clear" w:color="auto" w:fill="FFFFFF"/>
        <w:spacing w:line="322" w:lineRule="exact"/>
        <w:ind w:left="5" w:right="-5"/>
      </w:pPr>
    </w:p>
    <w:p w:rsidR="00D20432" w:rsidRPr="00C876A4" w:rsidRDefault="00E155BE" w:rsidP="00C876A4">
      <w:pPr>
        <w:shd w:val="clear" w:color="auto" w:fill="FFFFFF"/>
        <w:spacing w:line="322" w:lineRule="exact"/>
        <w:ind w:firstLine="737"/>
        <w:jc w:val="both"/>
      </w:pPr>
      <w:r>
        <w:rPr>
          <w:color w:val="000000"/>
          <w:spacing w:val="3"/>
          <w:sz w:val="28"/>
          <w:szCs w:val="28"/>
        </w:rPr>
        <w:t xml:space="preserve">Рассмотрев </w:t>
      </w:r>
      <w:r w:rsidR="00C876A4" w:rsidRPr="00C876A4">
        <w:rPr>
          <w:rFonts w:eastAsia="Andale Sans UI;Arial Unicode MS"/>
          <w:bCs/>
          <w:color w:val="000000"/>
          <w:spacing w:val="3"/>
          <w:sz w:val="28"/>
          <w:szCs w:val="28"/>
          <w:lang w:eastAsia="ru-RU"/>
        </w:rPr>
        <w:t xml:space="preserve">Проект </w:t>
      </w:r>
      <w:r w:rsidR="00C876A4" w:rsidRPr="00C876A4">
        <w:rPr>
          <w:bCs/>
          <w:color w:val="000000"/>
          <w:sz w:val="28"/>
          <w:szCs w:val="28"/>
          <w:lang w:eastAsia="ru-RU"/>
        </w:rPr>
        <w:t>«</w:t>
      </w:r>
      <w:r w:rsidR="00C876A4" w:rsidRPr="00C876A4">
        <w:rPr>
          <w:bCs/>
          <w:sz w:val="28"/>
          <w:szCs w:val="28"/>
          <w:shd w:val="clear" w:color="auto" w:fill="FFFFFF"/>
          <w:lang w:eastAsia="ru-RU"/>
        </w:rPr>
        <w:t>Правил благоустройства территории населённых пунктов сельского поселения Введенский сельсовет Липецкого муниципального района Липецкой области</w:t>
      </w:r>
      <w:r w:rsidR="00C876A4" w:rsidRPr="00C876A4">
        <w:rPr>
          <w:bCs/>
          <w:color w:val="000000"/>
          <w:sz w:val="28"/>
          <w:szCs w:val="28"/>
          <w:lang w:eastAsia="ru-RU"/>
        </w:rPr>
        <w:t>»</w:t>
      </w:r>
      <w:r w:rsidR="009C5E9A" w:rsidRPr="00C876A4">
        <w:rPr>
          <w:color w:val="000000"/>
          <w:spacing w:val="2"/>
          <w:sz w:val="28"/>
          <w:szCs w:val="28"/>
        </w:rPr>
        <w:t>, руководствуясь действующим законодательством</w:t>
      </w:r>
      <w:r w:rsidR="00C876A4" w:rsidRPr="00C876A4">
        <w:t xml:space="preserve"> </w:t>
      </w:r>
      <w:r w:rsidR="009C5E9A" w:rsidRPr="00C876A4">
        <w:rPr>
          <w:color w:val="000000"/>
          <w:spacing w:val="5"/>
          <w:sz w:val="28"/>
          <w:szCs w:val="28"/>
        </w:rPr>
        <w:t xml:space="preserve">и Уставом сельского поселения, учитывая решения постоянных депутатских </w:t>
      </w:r>
      <w:r w:rsidR="009C5E9A" w:rsidRPr="00C876A4">
        <w:rPr>
          <w:color w:val="000000"/>
          <w:spacing w:val="1"/>
          <w:sz w:val="28"/>
          <w:szCs w:val="28"/>
        </w:rPr>
        <w:t>комиссий, Совет депутатов сельского поселения Введенский сельсовет</w:t>
      </w:r>
    </w:p>
    <w:p w:rsidR="00D20432" w:rsidRDefault="009C5E9A">
      <w:pPr>
        <w:shd w:val="clear" w:color="auto" w:fill="FFFFFF"/>
        <w:spacing w:before="326"/>
        <w:ind w:left="10"/>
      </w:pPr>
      <w:r>
        <w:rPr>
          <w:b/>
          <w:bCs/>
          <w:color w:val="000000"/>
          <w:spacing w:val="-5"/>
          <w:sz w:val="28"/>
          <w:szCs w:val="28"/>
        </w:rPr>
        <w:t>РЕШИЛ:</w:t>
      </w:r>
    </w:p>
    <w:p w:rsidR="00D20432" w:rsidRPr="00E155BE" w:rsidRDefault="00E155BE" w:rsidP="00E155BE">
      <w:pPr>
        <w:pStyle w:val="a8"/>
        <w:numPr>
          <w:ilvl w:val="0"/>
          <w:numId w:val="6"/>
        </w:numPr>
        <w:shd w:val="clear" w:color="auto" w:fill="FFFFFF"/>
        <w:tabs>
          <w:tab w:val="left" w:pos="567"/>
          <w:tab w:val="left" w:leader="underscore" w:pos="9634"/>
        </w:tabs>
        <w:spacing w:before="307" w:line="322" w:lineRule="exact"/>
        <w:rPr>
          <w:sz w:val="28"/>
          <w:szCs w:val="28"/>
        </w:rPr>
      </w:pPr>
      <w:r w:rsidRPr="00E155BE">
        <w:rPr>
          <w:color w:val="000000"/>
          <w:sz w:val="28"/>
          <w:szCs w:val="28"/>
        </w:rPr>
        <w:t>Принять</w:t>
      </w:r>
      <w:r w:rsidR="00C876A4" w:rsidRPr="00E155BE">
        <w:rPr>
          <w:rFonts w:eastAsia="Andale Sans UI;Arial Unicode MS"/>
          <w:bCs/>
          <w:color w:val="000000"/>
          <w:spacing w:val="3"/>
          <w:sz w:val="28"/>
          <w:szCs w:val="28"/>
          <w:lang w:eastAsia="ru-RU"/>
        </w:rPr>
        <w:t xml:space="preserve"> </w:t>
      </w:r>
      <w:r w:rsidR="00C876A4" w:rsidRPr="00E155BE">
        <w:rPr>
          <w:bCs/>
          <w:color w:val="000000"/>
          <w:sz w:val="28"/>
          <w:szCs w:val="28"/>
          <w:lang w:eastAsia="ru-RU"/>
        </w:rPr>
        <w:t>«</w:t>
      </w:r>
      <w:r w:rsidR="00C876A4" w:rsidRPr="00E155BE">
        <w:rPr>
          <w:bCs/>
          <w:sz w:val="28"/>
          <w:szCs w:val="28"/>
          <w:shd w:val="clear" w:color="auto" w:fill="FFFFFF"/>
          <w:lang w:eastAsia="ru-RU"/>
        </w:rPr>
        <w:t>Правил</w:t>
      </w:r>
      <w:r w:rsidR="00B32869">
        <w:rPr>
          <w:bCs/>
          <w:sz w:val="28"/>
          <w:szCs w:val="28"/>
          <w:shd w:val="clear" w:color="auto" w:fill="FFFFFF"/>
          <w:lang w:eastAsia="ru-RU"/>
        </w:rPr>
        <w:t>а</w:t>
      </w:r>
      <w:bookmarkStart w:id="0" w:name="_GoBack"/>
      <w:bookmarkEnd w:id="0"/>
      <w:r w:rsidR="00C876A4" w:rsidRPr="00E155BE">
        <w:rPr>
          <w:bCs/>
          <w:sz w:val="28"/>
          <w:szCs w:val="28"/>
          <w:shd w:val="clear" w:color="auto" w:fill="FFFFFF"/>
          <w:lang w:eastAsia="ru-RU"/>
        </w:rPr>
        <w:t xml:space="preserve"> благоу</w:t>
      </w:r>
      <w:r w:rsidR="00500815" w:rsidRPr="00E155BE">
        <w:rPr>
          <w:bCs/>
          <w:sz w:val="28"/>
          <w:szCs w:val="28"/>
          <w:shd w:val="clear" w:color="auto" w:fill="FFFFFF"/>
          <w:lang w:eastAsia="ru-RU"/>
        </w:rPr>
        <w:t xml:space="preserve">стройства территории населённых </w:t>
      </w:r>
      <w:r w:rsidR="00C876A4" w:rsidRPr="00E155BE">
        <w:rPr>
          <w:bCs/>
          <w:sz w:val="28"/>
          <w:szCs w:val="28"/>
          <w:shd w:val="clear" w:color="auto" w:fill="FFFFFF"/>
          <w:lang w:eastAsia="ru-RU"/>
        </w:rPr>
        <w:t>пунктов сельского поселения Введенский сельсовет Липецкого муниципального района Липецкой области</w:t>
      </w:r>
      <w:r w:rsidR="00C876A4" w:rsidRPr="00E155BE">
        <w:rPr>
          <w:bCs/>
          <w:color w:val="000000"/>
          <w:sz w:val="28"/>
          <w:szCs w:val="28"/>
          <w:lang w:eastAsia="ru-RU"/>
        </w:rPr>
        <w:t>»</w:t>
      </w:r>
      <w:r w:rsidR="00C876A4" w:rsidRPr="00E155BE">
        <w:rPr>
          <w:color w:val="000000"/>
          <w:sz w:val="28"/>
          <w:szCs w:val="28"/>
        </w:rPr>
        <w:t xml:space="preserve"> </w:t>
      </w:r>
      <w:r w:rsidR="009C5E9A" w:rsidRPr="00E155BE">
        <w:rPr>
          <w:color w:val="000000"/>
          <w:sz w:val="28"/>
          <w:szCs w:val="28"/>
        </w:rPr>
        <w:t xml:space="preserve">(Приложение </w:t>
      </w:r>
      <w:r w:rsidR="00E25DC5">
        <w:rPr>
          <w:color w:val="000000"/>
          <w:sz w:val="28"/>
          <w:szCs w:val="28"/>
        </w:rPr>
        <w:t>№</w:t>
      </w:r>
      <w:r w:rsidR="009C5E9A" w:rsidRPr="00E155BE">
        <w:rPr>
          <w:color w:val="000000"/>
          <w:sz w:val="28"/>
          <w:szCs w:val="28"/>
        </w:rPr>
        <w:t>1).</w:t>
      </w:r>
    </w:p>
    <w:p w:rsidR="00E155BE" w:rsidRPr="00E155BE" w:rsidRDefault="00E155BE" w:rsidP="00D14B1D">
      <w:pPr>
        <w:pStyle w:val="a8"/>
        <w:numPr>
          <w:ilvl w:val="0"/>
          <w:numId w:val="6"/>
        </w:numPr>
        <w:shd w:val="clear" w:color="auto" w:fill="FFFFFF"/>
        <w:tabs>
          <w:tab w:val="left" w:pos="567"/>
          <w:tab w:val="left" w:pos="1022"/>
          <w:tab w:val="left" w:leader="underscore" w:pos="1694"/>
        </w:tabs>
        <w:spacing w:line="322" w:lineRule="exact"/>
        <w:rPr>
          <w:bCs/>
          <w:color w:val="000000"/>
          <w:spacing w:val="-11"/>
          <w:sz w:val="28"/>
          <w:szCs w:val="28"/>
        </w:rPr>
      </w:pPr>
      <w:r>
        <w:rPr>
          <w:bCs/>
          <w:color w:val="000000"/>
          <w:spacing w:val="-11"/>
          <w:sz w:val="28"/>
          <w:szCs w:val="28"/>
        </w:rPr>
        <w:t xml:space="preserve">  Признать утратившим силу Р</w:t>
      </w:r>
      <w:r w:rsidRPr="00E155BE">
        <w:rPr>
          <w:bCs/>
          <w:color w:val="000000"/>
          <w:spacing w:val="-11"/>
          <w:sz w:val="28"/>
          <w:szCs w:val="28"/>
        </w:rPr>
        <w:t xml:space="preserve">ешение № </w:t>
      </w:r>
      <w:r>
        <w:rPr>
          <w:bCs/>
          <w:color w:val="000000"/>
          <w:spacing w:val="-11"/>
          <w:sz w:val="28"/>
          <w:szCs w:val="28"/>
        </w:rPr>
        <w:t>165</w:t>
      </w:r>
      <w:r w:rsidRPr="00E155BE">
        <w:rPr>
          <w:bCs/>
          <w:color w:val="000000"/>
          <w:spacing w:val="-11"/>
          <w:sz w:val="28"/>
          <w:szCs w:val="28"/>
        </w:rPr>
        <w:t xml:space="preserve"> от 27.10.2017 года «</w:t>
      </w:r>
      <w:r w:rsidR="00D14B1D" w:rsidRPr="00D14B1D">
        <w:rPr>
          <w:bCs/>
          <w:color w:val="000000"/>
          <w:spacing w:val="-11"/>
          <w:sz w:val="28"/>
          <w:szCs w:val="28"/>
        </w:rPr>
        <w:t>О принятии Правил благоустройства территории населённых пунктов сельского поселения Введенский сельсовет Липецкого муниципального района Липецкой области</w:t>
      </w:r>
      <w:r w:rsidR="00D14B1D">
        <w:rPr>
          <w:bCs/>
          <w:color w:val="000000"/>
          <w:spacing w:val="-11"/>
          <w:sz w:val="28"/>
          <w:szCs w:val="28"/>
        </w:rPr>
        <w:t>», с изменениями №201 от 20.04.2018 года.</w:t>
      </w:r>
      <w:r w:rsidR="00D14B1D" w:rsidRPr="00D14B1D">
        <w:rPr>
          <w:bCs/>
          <w:color w:val="000000"/>
          <w:spacing w:val="-11"/>
          <w:sz w:val="28"/>
          <w:szCs w:val="28"/>
        </w:rPr>
        <w:t xml:space="preserve">                                  </w:t>
      </w:r>
    </w:p>
    <w:p w:rsidR="00D20432" w:rsidRPr="00E155BE" w:rsidRDefault="00E25DC5" w:rsidP="00E155BE">
      <w:pPr>
        <w:pStyle w:val="a8"/>
        <w:numPr>
          <w:ilvl w:val="0"/>
          <w:numId w:val="6"/>
        </w:numPr>
        <w:shd w:val="clear" w:color="auto" w:fill="FFFFFF"/>
        <w:tabs>
          <w:tab w:val="left" w:pos="567"/>
          <w:tab w:val="left" w:pos="1022"/>
          <w:tab w:val="left" w:leader="underscore" w:pos="1694"/>
        </w:tabs>
        <w:spacing w:line="322" w:lineRule="exact"/>
        <w:rPr>
          <w:sz w:val="28"/>
          <w:szCs w:val="28"/>
        </w:rPr>
      </w:pPr>
      <w:r>
        <w:rPr>
          <w:color w:val="000000"/>
          <w:spacing w:val="5"/>
          <w:sz w:val="28"/>
          <w:szCs w:val="28"/>
        </w:rPr>
        <w:t>Направить настоящее решение председателю совета депутатов сельского поселения Введенский сельсовет для подписания и обнародования.</w:t>
      </w:r>
    </w:p>
    <w:p w:rsidR="00D20432" w:rsidRPr="00E155BE" w:rsidRDefault="009C5E9A" w:rsidP="00E25DC5">
      <w:pPr>
        <w:pStyle w:val="a8"/>
        <w:numPr>
          <w:ilvl w:val="0"/>
          <w:numId w:val="6"/>
        </w:numPr>
        <w:shd w:val="clear" w:color="auto" w:fill="FFFFFF"/>
        <w:tabs>
          <w:tab w:val="left" w:pos="567"/>
        </w:tabs>
        <w:spacing w:line="322" w:lineRule="exact"/>
        <w:rPr>
          <w:sz w:val="28"/>
          <w:szCs w:val="28"/>
        </w:rPr>
      </w:pPr>
      <w:r w:rsidRPr="00E155BE">
        <w:rPr>
          <w:color w:val="000000"/>
          <w:spacing w:val="1"/>
          <w:sz w:val="28"/>
          <w:szCs w:val="28"/>
        </w:rPr>
        <w:t xml:space="preserve">Настоящее решение вступает в силу </w:t>
      </w:r>
      <w:r w:rsidR="00E25DC5">
        <w:rPr>
          <w:color w:val="000000"/>
          <w:spacing w:val="1"/>
          <w:sz w:val="28"/>
          <w:szCs w:val="28"/>
        </w:rPr>
        <w:t>момента его обнародования</w:t>
      </w:r>
      <w:r w:rsidRPr="00E155BE">
        <w:rPr>
          <w:color w:val="000000"/>
          <w:spacing w:val="1"/>
          <w:sz w:val="28"/>
          <w:szCs w:val="28"/>
        </w:rPr>
        <w:t>.</w:t>
      </w:r>
    </w:p>
    <w:p w:rsidR="00D20432" w:rsidRDefault="00D20432">
      <w:pPr>
        <w:shd w:val="clear" w:color="auto" w:fill="FFFFFF"/>
        <w:tabs>
          <w:tab w:val="left" w:pos="826"/>
        </w:tabs>
        <w:spacing w:line="322" w:lineRule="exact"/>
        <w:rPr>
          <w:color w:val="000000"/>
          <w:spacing w:val="1"/>
          <w:sz w:val="28"/>
          <w:szCs w:val="28"/>
        </w:rPr>
      </w:pPr>
    </w:p>
    <w:p w:rsidR="0018388A" w:rsidRDefault="0018388A">
      <w:pPr>
        <w:shd w:val="clear" w:color="auto" w:fill="FFFFFF"/>
        <w:tabs>
          <w:tab w:val="left" w:pos="826"/>
        </w:tabs>
        <w:spacing w:line="322" w:lineRule="exact"/>
        <w:rPr>
          <w:color w:val="000000"/>
          <w:spacing w:val="1"/>
          <w:sz w:val="28"/>
          <w:szCs w:val="28"/>
        </w:rPr>
      </w:pPr>
    </w:p>
    <w:p w:rsidR="0018388A" w:rsidRDefault="0018388A">
      <w:pPr>
        <w:shd w:val="clear" w:color="auto" w:fill="FFFFFF"/>
        <w:tabs>
          <w:tab w:val="left" w:pos="826"/>
        </w:tabs>
        <w:spacing w:line="322" w:lineRule="exact"/>
        <w:rPr>
          <w:color w:val="000000"/>
          <w:spacing w:val="1"/>
          <w:sz w:val="28"/>
          <w:szCs w:val="28"/>
        </w:rPr>
      </w:pPr>
    </w:p>
    <w:p w:rsidR="00D20432" w:rsidRDefault="00500815">
      <w:pPr>
        <w:shd w:val="clear" w:color="auto" w:fill="FFFFFF"/>
        <w:tabs>
          <w:tab w:val="left" w:pos="826"/>
        </w:tabs>
        <w:spacing w:line="322" w:lineRule="exact"/>
      </w:pPr>
      <w:r>
        <w:rPr>
          <w:color w:val="000000"/>
          <w:spacing w:val="1"/>
          <w:sz w:val="28"/>
          <w:szCs w:val="28"/>
        </w:rPr>
        <w:t>Председатель</w:t>
      </w:r>
      <w:r w:rsidR="009C5E9A">
        <w:rPr>
          <w:color w:val="000000"/>
          <w:spacing w:val="1"/>
          <w:sz w:val="28"/>
          <w:szCs w:val="28"/>
        </w:rPr>
        <w:t xml:space="preserve"> Совета</w:t>
      </w:r>
    </w:p>
    <w:p w:rsidR="00D20432" w:rsidRDefault="009C5E9A">
      <w:pPr>
        <w:shd w:val="clear" w:color="auto" w:fill="FFFFFF"/>
        <w:tabs>
          <w:tab w:val="left" w:pos="826"/>
        </w:tabs>
        <w:spacing w:line="322" w:lineRule="exact"/>
      </w:pPr>
      <w:r>
        <w:rPr>
          <w:color w:val="000000"/>
          <w:spacing w:val="1"/>
          <w:sz w:val="28"/>
          <w:szCs w:val="28"/>
        </w:rPr>
        <w:t xml:space="preserve">депутатов сельского поселения </w:t>
      </w:r>
    </w:p>
    <w:p w:rsidR="00D20432" w:rsidRDefault="009C5E9A">
      <w:pPr>
        <w:shd w:val="clear" w:color="auto" w:fill="FFFFFF"/>
        <w:tabs>
          <w:tab w:val="left" w:leader="underscore" w:pos="3845"/>
          <w:tab w:val="left" w:pos="7282"/>
          <w:tab w:val="left" w:leader="underscore" w:pos="8846"/>
        </w:tabs>
        <w:rPr>
          <w:color w:val="000000"/>
          <w:sz w:val="28"/>
          <w:szCs w:val="28"/>
        </w:rPr>
      </w:pPr>
      <w:r>
        <w:rPr>
          <w:color w:val="000000"/>
          <w:spacing w:val="1"/>
          <w:sz w:val="28"/>
          <w:szCs w:val="28"/>
        </w:rPr>
        <w:t>Введенский с</w:t>
      </w:r>
      <w:r>
        <w:rPr>
          <w:color w:val="000000"/>
          <w:spacing w:val="-1"/>
          <w:sz w:val="28"/>
          <w:szCs w:val="28"/>
        </w:rPr>
        <w:t xml:space="preserve">ельсовет                     </w:t>
      </w:r>
      <w:r w:rsidR="00500815">
        <w:rPr>
          <w:color w:val="000000"/>
          <w:sz w:val="28"/>
          <w:szCs w:val="28"/>
        </w:rPr>
        <w:t xml:space="preserve">                                                С.И. </w:t>
      </w:r>
      <w:proofErr w:type="spellStart"/>
      <w:r w:rsidR="00500815">
        <w:rPr>
          <w:color w:val="000000"/>
          <w:sz w:val="28"/>
          <w:szCs w:val="28"/>
        </w:rPr>
        <w:t>Милованов</w:t>
      </w:r>
      <w:proofErr w:type="spellEnd"/>
      <w:r>
        <w:rPr>
          <w:color w:val="000000"/>
          <w:sz w:val="28"/>
          <w:szCs w:val="28"/>
        </w:rPr>
        <w:t xml:space="preserve"> </w:t>
      </w:r>
    </w:p>
    <w:p w:rsidR="0018388A" w:rsidRDefault="0018388A">
      <w:pPr>
        <w:shd w:val="clear" w:color="auto" w:fill="FFFFFF"/>
        <w:tabs>
          <w:tab w:val="left" w:leader="underscore" w:pos="3845"/>
          <w:tab w:val="left" w:pos="7282"/>
          <w:tab w:val="left" w:leader="underscore" w:pos="8846"/>
        </w:tabs>
        <w:rPr>
          <w:color w:val="000000"/>
          <w:sz w:val="28"/>
          <w:szCs w:val="28"/>
        </w:rPr>
      </w:pPr>
    </w:p>
    <w:p w:rsidR="00E25DC5" w:rsidRDefault="00E25DC5">
      <w:pPr>
        <w:shd w:val="clear" w:color="auto" w:fill="FFFFFF"/>
        <w:tabs>
          <w:tab w:val="left" w:leader="underscore" w:pos="3845"/>
          <w:tab w:val="left" w:pos="7282"/>
          <w:tab w:val="left" w:leader="underscore" w:pos="8846"/>
        </w:tabs>
        <w:rPr>
          <w:color w:val="000000"/>
          <w:sz w:val="28"/>
          <w:szCs w:val="28"/>
        </w:rPr>
      </w:pPr>
    </w:p>
    <w:p w:rsidR="0018388A" w:rsidRDefault="00E25DC5" w:rsidP="0018388A">
      <w:pPr>
        <w:shd w:val="clear" w:color="auto" w:fill="FFFFFF"/>
        <w:tabs>
          <w:tab w:val="left" w:leader="underscore" w:pos="3845"/>
          <w:tab w:val="left" w:pos="7282"/>
          <w:tab w:val="left" w:leader="underscore" w:pos="8846"/>
        </w:tabs>
        <w:jc w:val="right"/>
        <w:rPr>
          <w:color w:val="000000"/>
          <w:sz w:val="22"/>
          <w:szCs w:val="22"/>
        </w:rPr>
      </w:pPr>
      <w:r>
        <w:rPr>
          <w:color w:val="000000"/>
          <w:sz w:val="22"/>
          <w:szCs w:val="22"/>
        </w:rPr>
        <w:lastRenderedPageBreak/>
        <w:t>Приложение №1</w:t>
      </w:r>
    </w:p>
    <w:p w:rsidR="00E25DC5" w:rsidRDefault="00E25DC5" w:rsidP="0018388A">
      <w:pPr>
        <w:shd w:val="clear" w:color="auto" w:fill="FFFFFF"/>
        <w:tabs>
          <w:tab w:val="left" w:leader="underscore" w:pos="3845"/>
          <w:tab w:val="left" w:pos="7282"/>
          <w:tab w:val="left" w:leader="underscore" w:pos="8846"/>
        </w:tabs>
        <w:jc w:val="right"/>
        <w:rPr>
          <w:color w:val="000000"/>
          <w:sz w:val="22"/>
          <w:szCs w:val="22"/>
        </w:rPr>
      </w:pPr>
      <w:r>
        <w:rPr>
          <w:color w:val="000000"/>
          <w:sz w:val="22"/>
          <w:szCs w:val="22"/>
        </w:rPr>
        <w:t xml:space="preserve">к решению Совета депутатов </w:t>
      </w:r>
    </w:p>
    <w:p w:rsidR="00E25DC5" w:rsidRDefault="00E25DC5" w:rsidP="0018388A">
      <w:pPr>
        <w:shd w:val="clear" w:color="auto" w:fill="FFFFFF"/>
        <w:tabs>
          <w:tab w:val="left" w:leader="underscore" w:pos="3845"/>
          <w:tab w:val="left" w:pos="7282"/>
          <w:tab w:val="left" w:leader="underscore" w:pos="8846"/>
        </w:tabs>
        <w:jc w:val="right"/>
        <w:rPr>
          <w:color w:val="000000"/>
          <w:sz w:val="22"/>
          <w:szCs w:val="22"/>
        </w:rPr>
      </w:pPr>
      <w:r>
        <w:rPr>
          <w:color w:val="000000"/>
          <w:sz w:val="22"/>
          <w:szCs w:val="22"/>
        </w:rPr>
        <w:t xml:space="preserve">сельского поселения Введенский сельсовет </w:t>
      </w:r>
    </w:p>
    <w:p w:rsidR="00E25DC5" w:rsidRPr="00E25DC5" w:rsidRDefault="00E25DC5" w:rsidP="0018388A">
      <w:pPr>
        <w:shd w:val="clear" w:color="auto" w:fill="FFFFFF"/>
        <w:tabs>
          <w:tab w:val="left" w:leader="underscore" w:pos="3845"/>
          <w:tab w:val="left" w:pos="7282"/>
          <w:tab w:val="left" w:leader="underscore" w:pos="8846"/>
        </w:tabs>
        <w:jc w:val="right"/>
        <w:rPr>
          <w:color w:val="000000"/>
          <w:sz w:val="22"/>
          <w:szCs w:val="22"/>
        </w:rPr>
      </w:pPr>
      <w:r>
        <w:rPr>
          <w:color w:val="000000"/>
          <w:sz w:val="22"/>
          <w:szCs w:val="22"/>
        </w:rPr>
        <w:t>№281 от 17.10.2019г.</w:t>
      </w:r>
    </w:p>
    <w:p w:rsidR="0018388A" w:rsidRDefault="0018388A">
      <w:pPr>
        <w:shd w:val="clear" w:color="auto" w:fill="FFFFFF"/>
        <w:tabs>
          <w:tab w:val="left" w:leader="underscore" w:pos="3845"/>
          <w:tab w:val="left" w:pos="7282"/>
          <w:tab w:val="left" w:leader="underscore" w:pos="8846"/>
        </w:tabs>
      </w:pPr>
    </w:p>
    <w:p w:rsidR="00E25DC5" w:rsidRDefault="00E25DC5">
      <w:pPr>
        <w:shd w:val="clear" w:color="auto" w:fill="FFFFFF"/>
        <w:tabs>
          <w:tab w:val="left" w:leader="underscore" w:pos="3845"/>
          <w:tab w:val="left" w:pos="7282"/>
          <w:tab w:val="left" w:leader="underscore" w:pos="8846"/>
        </w:tabs>
      </w:pPr>
    </w:p>
    <w:p w:rsidR="0018388A" w:rsidRPr="0018388A" w:rsidRDefault="00E25DC5" w:rsidP="0018388A">
      <w:pPr>
        <w:widowControl/>
        <w:suppressAutoHyphens w:val="0"/>
        <w:autoSpaceDE/>
        <w:spacing w:line="259" w:lineRule="auto"/>
        <w:jc w:val="center"/>
        <w:rPr>
          <w:rFonts w:eastAsia="Calibri"/>
          <w:b/>
          <w:sz w:val="24"/>
          <w:szCs w:val="24"/>
          <w:lang w:eastAsia="en-US"/>
        </w:rPr>
      </w:pPr>
      <w:r>
        <w:rPr>
          <w:rFonts w:eastAsia="Calibri"/>
          <w:b/>
          <w:sz w:val="24"/>
          <w:szCs w:val="24"/>
          <w:lang w:eastAsia="en-US"/>
        </w:rPr>
        <w:t xml:space="preserve"> </w:t>
      </w:r>
      <w:r w:rsidR="00AE3C68">
        <w:rPr>
          <w:rFonts w:eastAsia="Calibri"/>
          <w:b/>
          <w:sz w:val="24"/>
          <w:szCs w:val="24"/>
          <w:lang w:eastAsia="en-US"/>
        </w:rPr>
        <w:t>П</w:t>
      </w:r>
      <w:r w:rsidR="0018388A">
        <w:rPr>
          <w:rFonts w:eastAsia="Calibri"/>
          <w:b/>
          <w:sz w:val="24"/>
          <w:szCs w:val="24"/>
          <w:lang w:eastAsia="en-US"/>
        </w:rPr>
        <w:t>равил</w:t>
      </w:r>
      <w:r>
        <w:rPr>
          <w:rFonts w:eastAsia="Calibri"/>
          <w:b/>
          <w:sz w:val="24"/>
          <w:szCs w:val="24"/>
          <w:lang w:eastAsia="en-US"/>
        </w:rPr>
        <w:t>а</w:t>
      </w:r>
      <w:r w:rsidR="0018388A" w:rsidRPr="0018388A">
        <w:rPr>
          <w:rFonts w:eastAsia="Calibri"/>
          <w:b/>
          <w:sz w:val="24"/>
          <w:szCs w:val="24"/>
          <w:lang w:eastAsia="en-US"/>
        </w:rPr>
        <w:t xml:space="preserve"> благоустройства территории населённых пунктов сельского поселения Введенский сельсовет Липецкого муниципального района Липецкой области</w:t>
      </w:r>
    </w:p>
    <w:p w:rsidR="0018388A" w:rsidRDefault="0018388A" w:rsidP="0018388A">
      <w:pPr>
        <w:widowControl/>
        <w:suppressAutoHyphens w:val="0"/>
        <w:autoSpaceDE/>
        <w:spacing w:line="259" w:lineRule="auto"/>
        <w:jc w:val="both"/>
        <w:rPr>
          <w:rFonts w:eastAsia="Calibri"/>
          <w:sz w:val="24"/>
          <w:szCs w:val="24"/>
          <w:lang w:eastAsia="en-US"/>
        </w:rPr>
      </w:pPr>
    </w:p>
    <w:p w:rsidR="00E25DC5" w:rsidRPr="0018388A" w:rsidRDefault="00E25DC5"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ind w:firstLine="567"/>
        <w:jc w:val="both"/>
        <w:rPr>
          <w:rFonts w:eastAsia="Calibri"/>
          <w:sz w:val="24"/>
          <w:szCs w:val="24"/>
          <w:lang w:eastAsia="en-US"/>
        </w:rPr>
      </w:pPr>
      <w:r w:rsidRPr="0018388A">
        <w:rPr>
          <w:rFonts w:eastAsia="Calibri"/>
          <w:sz w:val="24"/>
          <w:szCs w:val="24"/>
          <w:lang w:eastAsia="en-US"/>
        </w:rPr>
        <w:t>Раздел 1. ОБЩИЕ ПОЛОЖЕНИЯ</w:t>
      </w:r>
    </w:p>
    <w:p w:rsidR="0018388A" w:rsidRPr="0018388A" w:rsidRDefault="0018388A" w:rsidP="0018388A">
      <w:pPr>
        <w:widowControl/>
        <w:suppressAutoHyphens w:val="0"/>
        <w:autoSpaceDE/>
        <w:spacing w:line="259" w:lineRule="auto"/>
        <w:ind w:firstLine="567"/>
        <w:jc w:val="both"/>
        <w:rPr>
          <w:rFonts w:eastAsia="Calibri"/>
          <w:sz w:val="24"/>
          <w:szCs w:val="24"/>
          <w:lang w:eastAsia="en-US"/>
        </w:rPr>
      </w:pPr>
    </w:p>
    <w:p w:rsidR="0018388A" w:rsidRPr="0018388A" w:rsidRDefault="0018388A" w:rsidP="0018388A">
      <w:pPr>
        <w:widowControl/>
        <w:suppressAutoHyphens w:val="0"/>
        <w:autoSpaceDE/>
        <w:spacing w:line="259" w:lineRule="auto"/>
        <w:ind w:firstLine="567"/>
        <w:jc w:val="both"/>
        <w:rPr>
          <w:rFonts w:eastAsia="Calibri"/>
          <w:sz w:val="24"/>
          <w:szCs w:val="24"/>
          <w:lang w:eastAsia="en-US"/>
        </w:rPr>
      </w:pPr>
      <w:r w:rsidRPr="0018388A">
        <w:rPr>
          <w:rFonts w:eastAsia="Calibri"/>
          <w:sz w:val="24"/>
          <w:szCs w:val="24"/>
          <w:lang w:eastAsia="en-US"/>
        </w:rPr>
        <w:t>1. ТЕРМИНЫ И ОПРЕДЕЛЕНИЯ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Правила благоустройства территории населённых пунктов сельского поселения Введенский сельсовет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(в редакции от 29.12.2015), от 30 марта 1999 года № 52-ФЗ "О санитарно-эпидемиологическом благополучии населения", Приказом Минстроя России от 13.04.2017 N 711/</w:t>
      </w:r>
      <w:proofErr w:type="spellStart"/>
      <w:r w:rsidRPr="0018388A">
        <w:rPr>
          <w:rFonts w:eastAsia="Calibri"/>
          <w:sz w:val="24"/>
          <w:szCs w:val="24"/>
          <w:lang w:eastAsia="en-US"/>
        </w:rPr>
        <w:t>пр</w:t>
      </w:r>
      <w:proofErr w:type="spellEnd"/>
      <w:r w:rsidRPr="0018388A">
        <w:rPr>
          <w:rFonts w:eastAsia="Calibri"/>
          <w:sz w:val="24"/>
          <w:szCs w:val="24"/>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Липецкой области".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сельского поселения Введенский сельсовет, независимо от форм собственности, ведомственной принадлежности и гражданства.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В настоящих Правилах используются следующие понятия: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Объекты благоустройства территории - территории сельского поселения Введенский сельсовет,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дорожной сети, другие территории сельского поселения Введенский сельсовет, водные объекты и гидротехнические сооружения.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Элементы благоустройства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сельского поселения Введенский сельсовет,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коммунально-бытовое и техническое оборудование, водные </w:t>
      </w:r>
      <w:r w:rsidRPr="0018388A">
        <w:rPr>
          <w:rFonts w:eastAsia="Calibri"/>
          <w:sz w:val="24"/>
          <w:szCs w:val="24"/>
          <w:lang w:eastAsia="en-US"/>
        </w:rPr>
        <w:lastRenderedPageBreak/>
        <w:t>устройства, элементы инженерной подготовки и защиты территории, покрытия, некапитальные нестационарные сооружения.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18388A">
        <w:rPr>
          <w:rFonts w:eastAsia="Calibri"/>
          <w:sz w:val="24"/>
          <w:szCs w:val="24"/>
          <w:lang w:eastAsia="en-US"/>
        </w:rPr>
        <w:t>перголы</w:t>
      </w:r>
      <w:proofErr w:type="spellEnd"/>
      <w:r w:rsidRPr="0018388A">
        <w:rPr>
          <w:rFonts w:eastAsia="Calibri"/>
          <w:sz w:val="24"/>
          <w:szCs w:val="24"/>
          <w:lang w:eastAsia="en-US"/>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18388A">
        <w:rPr>
          <w:rFonts w:eastAsia="Calibri"/>
          <w:sz w:val="24"/>
          <w:szCs w:val="24"/>
          <w:lang w:eastAsia="en-US"/>
        </w:rPr>
        <w:t>велопарковки</w:t>
      </w:r>
      <w:proofErr w:type="spellEnd"/>
      <w:r w:rsidRPr="0018388A">
        <w:rPr>
          <w:rFonts w:eastAsia="Calibri"/>
          <w:sz w:val="24"/>
          <w:szCs w:val="24"/>
          <w:lang w:eastAsia="en-US"/>
        </w:rPr>
        <w: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Прилегающая территория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настоящими Правилами.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Индивидуальная застройка - группы индивидуальных жилых домов с отведёнными территориями (земельными садово-огородными участками (</w:t>
      </w:r>
      <w:proofErr w:type="spellStart"/>
      <w:r w:rsidRPr="0018388A">
        <w:rPr>
          <w:rFonts w:eastAsia="Calibri"/>
          <w:sz w:val="24"/>
          <w:szCs w:val="24"/>
          <w:lang w:eastAsia="en-US"/>
        </w:rPr>
        <w:t>лпх</w:t>
      </w:r>
      <w:proofErr w:type="spellEnd"/>
      <w:r w:rsidRPr="0018388A">
        <w:rPr>
          <w:rFonts w:eastAsia="Calibri"/>
          <w:sz w:val="24"/>
          <w:szCs w:val="24"/>
          <w:lang w:eastAsia="en-US"/>
        </w:rPr>
        <w:t>) и/или палисадниками, надворными хозяйственными и иными постройками), участки регулярной малоэтажной застройки усадебного типа.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Строительный объект - не завершённое строительством здание, строение, сооружение.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Внутриквартальная территория - территория в границах красных линий, ограниченная магистральными или жилыми улицами.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Отведённая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Придомовая территория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Зоны отдыха - территории, предназначенные и обустроенные для организации активного массового отдыха, купания и рекреации.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Лотковая зона - территория проезжей части автомобильной дороги вдоль бордюрного камня шириной 0,5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ТРЕБОВАНИЯ К СОДЕРЖАНИЮ И БЛАГОУСТРОЙСТВУ ТЕРРИТОРИИ ПОСЕЛЕНИЯ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2.2. Благоустройство территории сельского поселения Введенский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2.3. Физические лица, индивидуальные предприниматели, юридические лица имеют право: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участвовать в социально значимых работах, выполняемых администрацией сельского поселения Введенский сельсовет, а также в решении вопросов организации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объединяться для проведения работ по содержанию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участвовать в смотрах, конкурсах, иных массовых мероприятиях по содержанию территории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делать добровольные пожертвования и взносы на содержание территории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2.5. На территории сельского поселения Введенский сельсовет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сжигание мусора, листвы, деревьев, веток, травы, бытовых и промышленных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сброс неочищенных сточных вод промышленных предприятий в водоёмы и ливневую канализацию;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размещение транспортных средств на контейнерных площадках, специальных площадках для складирования крупногабаритных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мойка загрязнённых транспортных средств вне специально отведённых для этого мест;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стоянка разукомплектованных транспортных средств независимо от места их расположения, кроме специально отведённых для стоянки мест;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13) сброс снега и мусора в </w:t>
      </w:r>
      <w:proofErr w:type="spellStart"/>
      <w:r w:rsidRPr="0018388A">
        <w:rPr>
          <w:rFonts w:eastAsia="Calibri"/>
          <w:sz w:val="24"/>
          <w:szCs w:val="24"/>
          <w:lang w:eastAsia="en-US"/>
        </w:rPr>
        <w:t>дождеприёмные</w:t>
      </w:r>
      <w:proofErr w:type="spellEnd"/>
      <w:r w:rsidRPr="0018388A">
        <w:rPr>
          <w:rFonts w:eastAsia="Calibri"/>
          <w:sz w:val="24"/>
          <w:szCs w:val="24"/>
          <w:lang w:eastAsia="en-US"/>
        </w:rPr>
        <w:t xml:space="preserve"> колодцы ливневой канализации;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 складирование на землях общего пользования строительных материалов (плиты перекрытия, песок, дресва, щебень, поддоны, кирпич и др.), угля, дров;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 возведение и установка блоков и иных ограждений территорий, препятствующих проезду специального транспорта;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 захламление, загрязнение отведённой и прилегающей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 повреждение и уничтожение объектов и элементов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19) самовольное размещение малых архитектурных форм на землях общего пользования;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20) раскапывание участков под огороды, строительство погребов без соответствующего разрешения.</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ПОРЯДОК УЧАСТИЯ СОБСТВЕННИКОВ ЗДАНИЙ, СТРОЕНИЙ, СООРУЖЕНИЙ, ПОМЕЩЕНИЙ В НИХ В БЛАГОУСТРОЙСТВЕ ПРИЛЕГАЮЩИХ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в радиусе не менее 10 метров;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для автостоянок - 25 метров от внешней границы автостоянки, а в случае наличия ограждения - 25 метров от ограждения;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 для автозаправочных станций (далее - АЗС), </w:t>
      </w:r>
      <w:proofErr w:type="spellStart"/>
      <w:r w:rsidRPr="0018388A">
        <w:rPr>
          <w:rFonts w:eastAsia="Calibri"/>
          <w:sz w:val="24"/>
          <w:szCs w:val="24"/>
          <w:lang w:eastAsia="en-US"/>
        </w:rPr>
        <w:t>автогазозаправочных</w:t>
      </w:r>
      <w:proofErr w:type="spellEnd"/>
      <w:r w:rsidRPr="0018388A">
        <w:rPr>
          <w:rFonts w:eastAsia="Calibri"/>
          <w:sz w:val="24"/>
          <w:szCs w:val="24"/>
          <w:lang w:eastAsia="en-US"/>
        </w:rPr>
        <w:t xml:space="preserve"> станций (далее - АГЗС) - 50 метров от границы отведённой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для промышленных, производственных объектов - 50 метров от внешней стены объекта, а при наличии ограждения - 50 метров от ограждения;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для строящихся объектов капитального строительства - 15 метров от ограждения строительной площадки;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для гаражных, гаражно-строительных кооперативов, садоводческих, огороднических, дачных объединений, кладбищ - 25 метров от границы отведённой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для наземных, надземных инженерных коммуникаций - 5 метров от внешних границ таких коммуникаций;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для рекламных конструкций - 5 метров от радиуса основания;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w:t>
      </w:r>
      <w:r w:rsidRPr="0018388A">
        <w:rPr>
          <w:rFonts w:eastAsia="Calibri"/>
          <w:sz w:val="24"/>
          <w:szCs w:val="24"/>
          <w:lang w:eastAsia="en-US"/>
        </w:rPr>
        <w:lastRenderedPageBreak/>
        <w:t>строительства, а в случае отсутствия соседних зданий - 25 метров от внешней границы соответствующей стены;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13) для иных нежилых зданий, строений, сооружений, имеющих ограждение, - 25 метров от ограждения.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3.3. Основные понятия применяются в значениях, определенных Градостроительным кодексом Российской Федерации.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пешеходные коммуникации - тротуары, аллеи, дорожки;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зеленые насаждения - совокупность древесных, кустарниковых и травянистых растений на определённой территории, в том числе: деревья, кустарники, живая изгородь, палисадники, клумбы, газоны.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3.4. Порядок определения границ прилегающих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Границы прилегающих территорий определяются правилами благоустройства сельского поселения Введенский сельсовет (далее - правила благоустройства) в соответствии с требованиями, установленными настоящей статьей.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Границы прилегающей территории на территории муниципального образования устанавливаются: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для объектов недвижимого имущества, находящихся в собственности, владении или пользовании - в метрах от границы земельных участков по всему периметру;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 для нестационарных объектов, в том числе торговых павильонов, торговых комплексов, палаток, киосков и </w:t>
      </w:r>
      <w:proofErr w:type="spellStart"/>
      <w:r w:rsidRPr="0018388A">
        <w:rPr>
          <w:rFonts w:eastAsia="Calibri"/>
          <w:sz w:val="24"/>
          <w:szCs w:val="24"/>
          <w:lang w:eastAsia="en-US"/>
        </w:rPr>
        <w:t>тонаров</w:t>
      </w:r>
      <w:proofErr w:type="spellEnd"/>
      <w:r w:rsidRPr="0018388A">
        <w:rPr>
          <w:rFonts w:eastAsia="Calibri"/>
          <w:sz w:val="24"/>
          <w:szCs w:val="24"/>
          <w:lang w:eastAsia="en-US"/>
        </w:rPr>
        <w:t>, расположенных на земельных участках, находящихся в государственной или муниципальной собственности, - в метрах от объектов по всему периметру;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для кладбищ, гаражных кооперативов, садоводческих и огороднических некоммерческих товариществ - в метрах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3.5. Правилами благоустройства устанавливаются максимальная и минимальная площадь прилегающей территории на территории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w:t>
      </w:r>
      <w:r w:rsidRPr="0018388A">
        <w:rPr>
          <w:rFonts w:eastAsia="Calibri"/>
          <w:sz w:val="24"/>
          <w:szCs w:val="24"/>
          <w:lang w:eastAsia="en-US"/>
        </w:rPr>
        <w:lastRenderedPageBreak/>
        <w:t>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Максимальная площадь прилегающей территории не может превышать минимальную площадь прилегающей территории более чем на 30 процентов.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3.6. В границах прилегающих территорий могут располагаться следующие территории общего пользования или их части: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пешеходные коммуникации;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зеленые насаждения;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иные территории общего пользования, установленные правилами благоустройства,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границы прилегающих территорий могут быть включены земельные участки, занятые линейными объектами, при этом содержание полос отвода и (или) охранных зон таких объектов регулируется правилами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3.7. Границы прилегающей территории определяются с учетом следующих ограничений: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внешняя часть границ прилегающей территории не может выходить за пределы территорий общего пользования, а также общей (смежной) границы с другими прилегающими территориями (для исключения вклинивания, </w:t>
      </w:r>
      <w:proofErr w:type="spellStart"/>
      <w:r w:rsidRPr="0018388A">
        <w:rPr>
          <w:rFonts w:eastAsia="Calibri"/>
          <w:sz w:val="24"/>
          <w:szCs w:val="24"/>
          <w:lang w:eastAsia="en-US"/>
        </w:rPr>
        <w:t>вкрапливания</w:t>
      </w:r>
      <w:proofErr w:type="spellEnd"/>
      <w:r w:rsidRPr="0018388A">
        <w:rPr>
          <w:rFonts w:eastAsia="Calibri"/>
          <w:sz w:val="24"/>
          <w:szCs w:val="24"/>
          <w:lang w:eastAsia="en-US"/>
        </w:rPr>
        <w:t>, изломанности границ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3.8. Внутренняя часть границ прилегающей территории устанавливается по периметру здания, строения, сооружения, земельного участка, в отношении которого определяются границы прилегающей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3.9.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3.10.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3.11.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Pr="0018388A">
        <w:rPr>
          <w:rFonts w:eastAsia="Calibri"/>
          <w:sz w:val="24"/>
          <w:szCs w:val="24"/>
          <w:lang w:eastAsia="en-US"/>
        </w:rPr>
        <w:lastRenderedPageBreak/>
        <w:t>Введенский сельсовет в соответствии с установленными полномочиями и в пределах средств, предусмотренных на эти цели в бюджете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ВИДЫ РАБОТ ПО БЛАГОУСТРОЙСТВУ И ИХ ПЕРИОДИЧНОСТЬ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4.1. Работы по благоустройству объектов благоустройства, элементов благоустройства включают: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устранение неисправностей объектов благоустройства и элементов благоустройства, их несоответствия требованиям нормативных актов;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мероприятия по уходу за деревьями и кустарниками, газонами, цветниками (полив, стрижка газонов, своевременный </w:t>
      </w:r>
      <w:proofErr w:type="spellStart"/>
      <w:r w:rsidRPr="0018388A">
        <w:rPr>
          <w:rFonts w:eastAsia="Calibri"/>
          <w:sz w:val="24"/>
          <w:szCs w:val="24"/>
          <w:lang w:eastAsia="en-US"/>
        </w:rPr>
        <w:t>окос</w:t>
      </w:r>
      <w:proofErr w:type="spellEnd"/>
      <w:r w:rsidRPr="0018388A">
        <w:rPr>
          <w:rFonts w:eastAsia="Calibri"/>
          <w:sz w:val="24"/>
          <w:szCs w:val="24"/>
          <w:lang w:eastAsia="en-US"/>
        </w:rPr>
        <w:t xml:space="preserve"> травы;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ежедневную уборку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4.2. Работы по созданию новых объектов благоустройства включают: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18388A">
        <w:rPr>
          <w:rFonts w:eastAsia="Calibri"/>
          <w:sz w:val="24"/>
          <w:szCs w:val="24"/>
          <w:lang w:eastAsia="en-US"/>
        </w:rPr>
        <w:t>скульптурно</w:t>
      </w:r>
      <w:proofErr w:type="spellEnd"/>
      <w:r w:rsidRPr="0018388A">
        <w:rPr>
          <w:rFonts w:eastAsia="Calibri"/>
          <w:sz w:val="24"/>
          <w:szCs w:val="24"/>
          <w:lang w:eastAsia="en-US"/>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мероприятия по созданию объектов наружного освещения и художественно-светового оформления.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5. УБОРКА ТЕРРИТОРИИ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Введенский сельсовет в соответствии с установленными полномочиями и в пределах средств, предусмотренных на эти цели в бюджете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5.3. Правообладатели инженерных сетей обязаны содержать охранную зону инженерных сетей в чистоте.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5.4. На территории сельского поселения Введенский сельсовет запрещается размещать отходы в не специально отведенных для этого местах.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5.5. На территориях общего пользования сельского поселения Введенский сельсовет запрещается сжигание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5.9. Уборка придомовых территорий, дворовых территорий, мест массового пребывания людей (территории рынков, торговые зоны) производится в течение рабочего дня.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5.10. 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18388A">
        <w:rPr>
          <w:rFonts w:eastAsia="Calibri"/>
          <w:sz w:val="24"/>
          <w:szCs w:val="24"/>
          <w:lang w:eastAsia="en-US"/>
        </w:rPr>
        <w:t>токонесущих</w:t>
      </w:r>
      <w:proofErr w:type="spellEnd"/>
      <w:r w:rsidRPr="0018388A">
        <w:rPr>
          <w:rFonts w:eastAsia="Calibri"/>
          <w:sz w:val="24"/>
          <w:szCs w:val="24"/>
          <w:lang w:eastAsia="en-US"/>
        </w:rPr>
        <w:t xml:space="preserve"> проводов, </w:t>
      </w:r>
      <w:r w:rsidRPr="0018388A">
        <w:rPr>
          <w:rFonts w:eastAsia="Calibri"/>
          <w:sz w:val="24"/>
          <w:szCs w:val="24"/>
          <w:lang w:eastAsia="en-US"/>
        </w:rPr>
        <w:lastRenderedPageBreak/>
        <w:t>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5.12. 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ОСОБЕННОСТИ УБОРКИ ТЕРРИТОРИИ В ЗИМНИЙ ПЕРИОД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 Период зимней уборки территории сельского поселения Введенский сельсовет - с 15 октября по 15 апреля включительно.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зависимости от погодных условий период зимней уборки сокращается или продляется на основании постановления администрации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6.2. Выполнение зимней уборки проезжей части автомобильных дорог местного значения, улиц, тротуаров включает в себя: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обработку проезжей части дорог хлоридами и (или) песком;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сгребание и подметание снега;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формирование снежного вала;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6.5. Удаление снега осуществляется путём его сгребания.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w:t>
      </w:r>
      <w:r w:rsidRPr="0018388A">
        <w:rPr>
          <w:rFonts w:eastAsia="Calibri"/>
          <w:sz w:val="24"/>
          <w:szCs w:val="24"/>
          <w:lang w:eastAsia="en-US"/>
        </w:rPr>
        <w:lastRenderedPageBreak/>
        <w:t>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6.13. При производстве зимней уборки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сдвигание снега к стенам зданий, строений и сооружений и на проезжую часть улиц и дорог;</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повреждение, в том числе наклон, зелёных насаждений при складировании снега;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сжигание мусора, тары, производственных, строительных и других отходов, включая строительный мусор, порубочных остатков;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вынос снега на тротуары и проезжую часть улиц и дорог с внутриквартальных, дворовых и других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ОСОБЕННОСТИ УБОРКИ ТЕРРИТОРИИ В ЛЕТНИЙ ПЕРИОД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7.1. Период летней уборки территории сельского поселения Введенский сельсовет - с 15 апреля по 15 октября включительно.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зависимости от погодных условий период летней уборки сокращается или продляется на основании постановления администрации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7.2. Основной задачей летней уборки является удаление загрязнений, накапливающихся на территориях и приводящих к ухудшению эстетического вида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7.3. При переходе с зимнего на летний период уборки производятся следующие виды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очистка газонов от веток, листьев и песка, накопившихся за зиму;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зачистка лотковой зоны, проезжей части, тротуаров, погрузка и вывоз собранного смета (мусора, пыли, песка) в места сбора отходов и мусора;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промывка и расчистка канавок для обеспечения оттока воды в местах, где это требуется для нормального отвода талых вод;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систематический сгон талой воды к люкам и приёмным колодцам ливневой сети;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очистка от грязи, мойка, покраска перильных ограждений мостов, путепроводов, знаков и подходов к ним;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общая очистка придомовых, дворовых территорий после окончания таяния снега, сбор и удаление мусора.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7.4. Летняя уборка территорий предусматривает: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подметание проезжей части автомобильных дорог, а также тротуаров, внутриквартальных, дворовых, придомовых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уборку загрязнений с газонов, а также в парках, садах, скверах;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вывоз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(мусора, пыли, песка), загрязнений;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4) уборку остановочных пунктов городского пассажирского транспорта, пешеходных переходов, путепроводов, </w:t>
      </w:r>
      <w:proofErr w:type="spellStart"/>
      <w:r w:rsidRPr="0018388A">
        <w:rPr>
          <w:rFonts w:eastAsia="Calibri"/>
          <w:sz w:val="24"/>
          <w:szCs w:val="24"/>
          <w:lang w:eastAsia="en-US"/>
        </w:rPr>
        <w:t>прилотковой</w:t>
      </w:r>
      <w:proofErr w:type="spellEnd"/>
      <w:r w:rsidRPr="0018388A">
        <w:rPr>
          <w:rFonts w:eastAsia="Calibri"/>
          <w:sz w:val="24"/>
          <w:szCs w:val="24"/>
          <w:lang w:eastAsia="en-US"/>
        </w:rPr>
        <w:t xml:space="preserve"> части дорог от крупногабаритного мусора, других отходов и иного загрязнения.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 регулярную очистку смотровых и </w:t>
      </w:r>
      <w:proofErr w:type="spellStart"/>
      <w:r w:rsidRPr="0018388A">
        <w:rPr>
          <w:rFonts w:eastAsia="Calibri"/>
          <w:sz w:val="24"/>
          <w:szCs w:val="24"/>
          <w:lang w:eastAsia="en-US"/>
        </w:rPr>
        <w:t>дождеприемных</w:t>
      </w:r>
      <w:proofErr w:type="spellEnd"/>
      <w:r w:rsidRPr="0018388A">
        <w:rPr>
          <w:rFonts w:eastAsia="Calibri"/>
          <w:sz w:val="24"/>
          <w:szCs w:val="24"/>
          <w:lang w:eastAsia="en-US"/>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18388A">
        <w:rPr>
          <w:rFonts w:eastAsia="Calibri"/>
          <w:sz w:val="24"/>
          <w:szCs w:val="24"/>
          <w:lang w:eastAsia="en-US"/>
        </w:rPr>
        <w:t>дождеприемных</w:t>
      </w:r>
      <w:proofErr w:type="spellEnd"/>
      <w:r w:rsidRPr="0018388A">
        <w:rPr>
          <w:rFonts w:eastAsia="Calibri"/>
          <w:sz w:val="24"/>
          <w:szCs w:val="24"/>
          <w:lang w:eastAsia="en-US"/>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18388A">
        <w:rPr>
          <w:rFonts w:eastAsia="Calibri"/>
          <w:sz w:val="24"/>
          <w:szCs w:val="24"/>
          <w:lang w:eastAsia="en-US"/>
        </w:rPr>
        <w:t>дождеприемные</w:t>
      </w:r>
      <w:proofErr w:type="spellEnd"/>
      <w:r w:rsidRPr="0018388A">
        <w:rPr>
          <w:rFonts w:eastAsia="Calibri"/>
          <w:sz w:val="24"/>
          <w:szCs w:val="24"/>
          <w:lang w:eastAsia="en-US"/>
        </w:rPr>
        <w:t xml:space="preserve"> колодцы.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 своевременный </w:t>
      </w:r>
      <w:proofErr w:type="spellStart"/>
      <w:r w:rsidRPr="0018388A">
        <w:rPr>
          <w:rFonts w:eastAsia="Calibri"/>
          <w:sz w:val="24"/>
          <w:szCs w:val="24"/>
          <w:lang w:eastAsia="en-US"/>
        </w:rPr>
        <w:t>окос</w:t>
      </w:r>
      <w:proofErr w:type="spellEnd"/>
      <w:r w:rsidRPr="0018388A">
        <w:rPr>
          <w:rFonts w:eastAsia="Calibri"/>
          <w:sz w:val="24"/>
          <w:szCs w:val="24"/>
          <w:lang w:eastAsia="en-US"/>
        </w:rPr>
        <w:t xml:space="preserve"> травы на озелененных территориях;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7.6. Удаление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в самосвалы и вывозом в места размещения, утилизации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7.9. При производстве летней уборки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 сбрасывание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сбрасывание мусора, травы, листьев на проезжую часть и тротуары при уборке газонов;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вывоз </w:t>
      </w:r>
      <w:proofErr w:type="spellStart"/>
      <w:r w:rsidRPr="0018388A">
        <w:rPr>
          <w:rFonts w:eastAsia="Calibri"/>
          <w:sz w:val="24"/>
          <w:szCs w:val="24"/>
          <w:lang w:eastAsia="en-US"/>
        </w:rPr>
        <w:t>смёта</w:t>
      </w:r>
      <w:proofErr w:type="spellEnd"/>
      <w:r w:rsidRPr="0018388A">
        <w:rPr>
          <w:rFonts w:eastAsia="Calibri"/>
          <w:sz w:val="24"/>
          <w:szCs w:val="24"/>
          <w:lang w:eastAsia="en-US"/>
        </w:rPr>
        <w:t xml:space="preserve"> (мусора, пыли, песка) в не отведённые для этого места.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сгребание листвы к комлевой части деревьев и кустарников;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сжигание мусора, листвы, тары, производственных, строительных и других отходов, включая строительный мусор.</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РАЗДЕЛ 2. ОСОБЕННОСТИ БЛАГОУСТРОЙСТВА ОТДЕЛЬНЫХ ОБЪЕКТОВ БЛАГОУСТРОЙСТВА И ЭЛЕМЕНТОВ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БЛАГОУСТРОЙСТВО ДВОРОВЫХ, ПРИДОМОВЫХ ТЕРРИТОРИЙ МНОГОКВАРТИРНЫХ ДОМОВ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8.7. Парковки (парковочные места) и автотранспорт на дворовой, придомовой территории не должны: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препятствовать пешеходному движению, проезду автотранспорта и специальных машин (пожарных, машин скорой помощи, аварийных, уборочных).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8.9. Домовые фонари и светильники у подъездов многоквартирных домов включаются и выключаются одновременно с объектами наружного освещения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8.10. У подъездов многоквартирных домов устанавливаются урны.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8.12.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w:t>
      </w:r>
      <w:r w:rsidRPr="0018388A">
        <w:rPr>
          <w:rFonts w:eastAsia="Calibri"/>
          <w:sz w:val="24"/>
          <w:szCs w:val="24"/>
          <w:lang w:eastAsia="en-US"/>
        </w:rPr>
        <w:lastRenderedPageBreak/>
        <w:t>зелёных насаждений при складировании снега. На дворовых, придомовых территориях должен предусматриваться отвод талых вод.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Не допускается перемещение снега с дворовых, придомовых территорий на объекты улично-дорожной сети.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8.14. В летний период дворовые, придомовые территории, в том числе </w:t>
      </w:r>
      <w:proofErr w:type="spellStart"/>
      <w:r w:rsidRPr="0018388A">
        <w:rPr>
          <w:rFonts w:eastAsia="Calibri"/>
          <w:sz w:val="24"/>
          <w:szCs w:val="24"/>
          <w:lang w:eastAsia="en-US"/>
        </w:rPr>
        <w:t>внутридворовые</w:t>
      </w:r>
      <w:proofErr w:type="spellEnd"/>
      <w:r w:rsidRPr="0018388A">
        <w:rPr>
          <w:rFonts w:eastAsia="Calibri"/>
          <w:sz w:val="24"/>
          <w:szCs w:val="24"/>
          <w:lang w:eastAsia="en-US"/>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8.15. Краны для полива дворовых, придомовых территорий из шлангов оборудуются во всех многоквартирных домах и содержатся в исправном состоянии.</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БЛАГОУСТРОЙСТВО ТЕРРИТОРИЙ ИНДИВИДУАЛЬНОЙ ЗАСТРОЙКИ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9.2. Собственники жилых домов на территориях индивидуальной застройки обязаны: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производить регулярную уборку территории, соблюдать чистоту и порядок;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осуществлять </w:t>
      </w:r>
      <w:proofErr w:type="spellStart"/>
      <w:r w:rsidRPr="0018388A">
        <w:rPr>
          <w:rFonts w:eastAsia="Calibri"/>
          <w:sz w:val="24"/>
          <w:szCs w:val="24"/>
          <w:lang w:eastAsia="en-US"/>
        </w:rPr>
        <w:t>окос</w:t>
      </w:r>
      <w:proofErr w:type="spellEnd"/>
      <w:r w:rsidRPr="0018388A">
        <w:rPr>
          <w:rFonts w:eastAsia="Calibri"/>
          <w:sz w:val="24"/>
          <w:szCs w:val="24"/>
          <w:lang w:eastAsia="en-US"/>
        </w:rPr>
        <w:t xml:space="preserve">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очищать канавы, трубы для стока воды на отведённой и прилегающей территории для обеспечения отвода талых вод в весенний период;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 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18388A">
        <w:rPr>
          <w:rFonts w:eastAsia="Calibri"/>
          <w:sz w:val="24"/>
          <w:szCs w:val="24"/>
          <w:lang w:eastAsia="en-US"/>
        </w:rPr>
        <w:t>мешковым</w:t>
      </w:r>
      <w:proofErr w:type="spellEnd"/>
      <w:r w:rsidRPr="0018388A">
        <w:rPr>
          <w:rFonts w:eastAsia="Calibri"/>
          <w:sz w:val="24"/>
          <w:szCs w:val="24"/>
          <w:lang w:eastAsia="en-US"/>
        </w:rPr>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обустроить и содержать ливневые канализации, не допуская разлива (слива) сточных и фекальных вод;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иметь на жилом доме номерной знак и поддерживать его в исправном состоянии;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включать фонари освещения (козырьковое освещение) в тёмное время суток (при наличии);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9.5.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9.6. На территориях индивидуальной застройки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осуществлять размещение отходов в местах, не предусмотренных схемой обращения с отходами;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засыпать и засорять ливневую канализацию, ливнестоки, дренажные стоки;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18388A">
        <w:rPr>
          <w:rFonts w:eastAsia="Calibri"/>
          <w:sz w:val="24"/>
          <w:szCs w:val="24"/>
          <w:lang w:eastAsia="en-US"/>
        </w:rPr>
        <w:t>пристроев</w:t>
      </w:r>
      <w:proofErr w:type="spellEnd"/>
      <w:r w:rsidRPr="0018388A">
        <w:rPr>
          <w:rFonts w:eastAsia="Calibri"/>
          <w:sz w:val="24"/>
          <w:szCs w:val="24"/>
          <w:lang w:eastAsia="en-US"/>
        </w:rPr>
        <w:t>, гаражей, погребов;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загрязнять водоёмы, питьевые колодцы, нарушать правила пользования водопроводными колонками;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размещать ограждение за границами отведённой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сжигать листву, любые виды отходов на отведённой и прилегающей территориях;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мыть транспортные средства за отведённой территорией.</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БЛАГОУСТРОЙСТВО СТРОИТЕЛЬНЫХ ОБЪЕКТОВ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10.3. Для складирования отходов строительного производства на строительных площадках устанавливаются бункеры-накопители.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w:t>
      </w:r>
      <w:r w:rsidRPr="0018388A">
        <w:rPr>
          <w:rFonts w:eastAsia="Calibri"/>
          <w:sz w:val="24"/>
          <w:szCs w:val="24"/>
          <w:lang w:eastAsia="en-US"/>
        </w:rPr>
        <w:lastRenderedPageBreak/>
        <w:t>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10.6 Конструкция забора (ограждения) должна удовлетворять следующим требованиям: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высота забора (ограждения) строительной площадки - не менее 1,6 метра, участков производства земляных работ - не менее 1,2 метра;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10.8. На заборе (ограждении) необходимо устанавливать предупредительные надписи и знаки, а в ночное время - сигнальное освещение.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10.10. 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сельского поселения Введенский сельсовет, правообладателями автомобильных дорог, ГИБДД УМВД.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на визуализации или текстовом изображении должны быть указаны: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а) матричный код (двумерный </w:t>
      </w:r>
      <w:proofErr w:type="spellStart"/>
      <w:r w:rsidRPr="0018388A">
        <w:rPr>
          <w:rFonts w:eastAsia="Calibri"/>
          <w:sz w:val="24"/>
          <w:szCs w:val="24"/>
          <w:lang w:eastAsia="en-US"/>
        </w:rPr>
        <w:t>штрихкод</w:t>
      </w:r>
      <w:proofErr w:type="spellEnd"/>
      <w:r w:rsidRPr="0018388A">
        <w:rPr>
          <w:rFonts w:eastAsia="Calibri"/>
          <w:sz w:val="24"/>
          <w:szCs w:val="24"/>
          <w:lang w:eastAsia="en-US"/>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адреса официального сайта администрации сельского поселения Введенский сельсовет в информационно-телекоммуникационной сети "Интернет";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адрес официального сайта управления строительства и архитектуры, управления ЖКХ,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элементы декоративно-художественного оформления могут быть размещены подряд не более чем на четырёх секциях;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при декоративно-художественном оформлении не допускается: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 нарушение геометрических параметров панелей ограждений;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нарушение места размещения элементов декоративно-художественного оформления;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размещение элементов оформления на калитках и распашных воротах;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 вертикальный порядок расположения букв на информационном поле визуализаций;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 размещение элементов декоративно-художественного оформления с использованием картона, ткани, баннерной ткани.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10.12. На территории строительного объекта осуществляется </w:t>
      </w:r>
      <w:proofErr w:type="spellStart"/>
      <w:r w:rsidRPr="0018388A">
        <w:rPr>
          <w:rFonts w:eastAsia="Calibri"/>
          <w:sz w:val="24"/>
          <w:szCs w:val="24"/>
          <w:lang w:eastAsia="en-US"/>
        </w:rPr>
        <w:t>ощебенение</w:t>
      </w:r>
      <w:proofErr w:type="spellEnd"/>
      <w:r w:rsidRPr="0018388A">
        <w:rPr>
          <w:rFonts w:eastAsia="Calibri"/>
          <w:sz w:val="24"/>
          <w:szCs w:val="24"/>
          <w:lang w:eastAsia="en-US"/>
        </w:rPr>
        <w:t xml:space="preserve"> в соответствии со строительными нормами и правилами.</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БЛАГОУСТРОЙСТВО ПРИ ПРОВЕДЕНИИ РАБОТ, СВЯЗАННЫХ С РАЗРЫТИЕМ ГРУНТА И (ИЛИ) ВСКРЫТИЕМ ДОРОЖНОГО ПОКРЫТИЯ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администрацией Липецкого муниципального района в порядке и по форме, установленными постановлением администрации Липецкого муниципального района.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 Основным способом земляных работ при строительстве, ремонте, реконструкции коммуникаций на дорогах общего значения и площадях сельского поселения Введенский сельсовет является закрытый способ без вскрытия благоустроенной поверхности.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при ликвидации аварий на подземных коммуникациях;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если закрытый способ прокладки подземных коммуникаций невозможен.</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 Земляные работы на территории сельского поселения Введенский сельсовет должны производиться в соответствии с требованиями строительных норм и правил, государственных стандартов, а также настоящих Правил.</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11.5.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сельского поселения Введенский сельсовет, за счёт средств заказчика и оформляется актом в соответствии со СНиП 3.01.03-84 "Геодезические работы в строительстве", утвержденными постановлением Госстроя СССР от 04.02.85 № 15.</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11.9.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11.11. Запрещается при производстве земляных работ в мёрзлых и твёрдых грунтах применение падающих клиновых приспособлений на расстояниях: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до газопроводов всех давлений и диаметров, напорных трубопроводов, </w:t>
      </w:r>
      <w:proofErr w:type="spellStart"/>
      <w:r w:rsidRPr="0018388A">
        <w:rPr>
          <w:rFonts w:eastAsia="Calibri"/>
          <w:sz w:val="24"/>
          <w:szCs w:val="24"/>
          <w:lang w:eastAsia="en-US"/>
        </w:rPr>
        <w:t>электрокабелей</w:t>
      </w:r>
      <w:proofErr w:type="spellEnd"/>
      <w:r w:rsidRPr="0018388A">
        <w:rPr>
          <w:rFonts w:eastAsia="Calibri"/>
          <w:sz w:val="24"/>
          <w:szCs w:val="24"/>
          <w:lang w:eastAsia="en-US"/>
        </w:rPr>
        <w:t xml:space="preserve"> - ближе пяти метров;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 других подземных коммуникаций или объектов - ближе трёх метров.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Запрещается применение падающих клиновых приспособлений в заселённых жилых районах.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11.13. В вечернее и ночное время на ограждениях должны быть световые предупреждающие знаки.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11.14. При производстве земляных работ, требующих закрытия проезда, заявителем устанавливаются дорожные знаки, согласованные с УГИБДД УМВД, ограждается место производства работ в соответствии с требованиями письма </w:t>
      </w:r>
      <w:proofErr w:type="spellStart"/>
      <w:r w:rsidRPr="0018388A">
        <w:rPr>
          <w:rFonts w:eastAsia="Calibri"/>
          <w:sz w:val="24"/>
          <w:szCs w:val="24"/>
          <w:lang w:eastAsia="en-US"/>
        </w:rPr>
        <w:t>Росавтодора</w:t>
      </w:r>
      <w:proofErr w:type="spellEnd"/>
      <w:r w:rsidRPr="0018388A">
        <w:rPr>
          <w:rFonts w:eastAsia="Calibri"/>
          <w:sz w:val="24"/>
          <w:szCs w:val="24"/>
          <w:lang w:eastAsia="en-US"/>
        </w:rPr>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11.15.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11.16. На землях общего пользования при производстве земляных работ необходимо соблюдение следующих условий: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работы должны выполняться в соответствии с проектом производства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ширина траншеи должна быть минимальной в зависимости от внешних габаритов коммуникаций;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траншеи и котлованы должны укрепляться в соответствии с существующими правилами на производство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11.17.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11.21. Запрещается снос зелёных насаждений без получения на то разрешения в установленной форме в соответствии с настоящими Правилами.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11.22. Пропуск </w:t>
      </w:r>
      <w:proofErr w:type="spellStart"/>
      <w:r w:rsidRPr="0018388A">
        <w:rPr>
          <w:rFonts w:eastAsia="Calibri"/>
          <w:sz w:val="24"/>
          <w:szCs w:val="24"/>
          <w:lang w:eastAsia="en-US"/>
        </w:rPr>
        <w:t>ливнёвых</w:t>
      </w:r>
      <w:proofErr w:type="spellEnd"/>
      <w:r w:rsidRPr="0018388A">
        <w:rPr>
          <w:rFonts w:eastAsia="Calibri"/>
          <w:sz w:val="24"/>
          <w:szCs w:val="24"/>
          <w:lang w:eastAsia="en-US"/>
        </w:rPr>
        <w:t xml:space="preserve"> и талых вод в местах производства земляных работ и прилегающих к ним территорий обязан обеспечить заявитель.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11.23.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18388A">
        <w:rPr>
          <w:rFonts w:eastAsia="Calibri"/>
          <w:sz w:val="24"/>
          <w:szCs w:val="24"/>
          <w:lang w:eastAsia="en-US"/>
        </w:rPr>
        <w:t>дождеприёмных</w:t>
      </w:r>
      <w:proofErr w:type="spellEnd"/>
      <w:r w:rsidRPr="0018388A">
        <w:rPr>
          <w:rFonts w:eastAsia="Calibri"/>
          <w:sz w:val="24"/>
          <w:szCs w:val="24"/>
          <w:lang w:eastAsia="en-US"/>
        </w:rPr>
        <w:t xml:space="preserve"> решеток и лотков должны применяться деревянные щиты и короба, обеспечивающие доступ к колодцам, дождеприёмникам и лоткам.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11.25. Смотровые колодцы и дождеприёмники на улицах и проездах должны восстанавливаться на одном уровне с дорожным покрытием.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11.26.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w:t>
      </w:r>
      <w:r w:rsidRPr="0018388A">
        <w:rPr>
          <w:rFonts w:eastAsia="Calibri"/>
          <w:sz w:val="24"/>
          <w:szCs w:val="24"/>
          <w:lang w:eastAsia="en-US"/>
        </w:rPr>
        <w:lastRenderedPageBreak/>
        <w:t>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11.27. В период с 15 октября по 14 апреля включительно земляные работы не производятся, за исключением аварийных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указанный в абзаце 1 настоящего пункта период восстановление благоустройства после производства земляных работ производится по временной схеме: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траншеи и котлованы на асфальтовых покрытиях заделываются одним слоем мелкозернистого асфальтобетона на ширину вскрытия;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11.29.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11.32.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УГИБДД УМВД.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сообщить об аварии заинтересованным организациям для принятия мер по ликвидации ее последствий.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11.35. Восстановление благоустройства после завершения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После окончания проведения земляных работ производитель работ обязан начать работы по восстановлению дорожных покрытий: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местах поперечных разрытий улиц - в течение суток;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местах продольных разрытий проезжей части - в течение 5 дней;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местах раскопок местных проездов, тротуаров, набивных дорожек и газонов - не позднее 10 дней.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Края асфальтового покрытия перед его восстановлением должны быть обработаны фрезой.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провести необходимые мероприятия по приведению в порядок территории в зоне производства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восстанавливаемом участке работ следует применять тип "дорожной одежды", существовавший до проведения земляных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Рытьё траншей вблизи деревьев производится вручную (стенки траншей при необходимости раскрепляются).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11.37. Почва для восстановления газона должна соответствовать следующим агротехническим требованиям: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иметь плотность не более 5 - 20 кг на кв. см (плотность определяется как сопротивление смятию);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обладать структурой, при которой размеры комков составляют не менее 0,5 х 1,0 см;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содержать достаточное количество питательных веществ;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не иметь засорённости сорняками и мусором.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11.38. Пригодность растительного грунта для озеленения должна быть установлена лабораторными анализами.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11.39. 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Отметка восстанавливаемого газона должна быть ниже уровня бортового камня на 2 - 5 см.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саженцах не должно быть механических повреждений, а также признаков повреждений вредителями и болезнями.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БЛАГОУСТРОЙСТВО ЗДАНИЙ, СТРОЕНИЙ, СООРУЖЕНИЙ И ЗЕМЕЛЬНЫХ УЧАСТКОВ, НА КОТОРЫХ ОНИ РАСПОЛОЖЕНЫ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12.3.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18388A">
        <w:rPr>
          <w:rFonts w:eastAsia="Calibri"/>
          <w:sz w:val="24"/>
          <w:szCs w:val="24"/>
          <w:lang w:eastAsia="en-US"/>
        </w:rPr>
        <w:t>флагодержатели</w:t>
      </w:r>
      <w:proofErr w:type="spellEnd"/>
      <w:r w:rsidRPr="0018388A">
        <w:rPr>
          <w:rFonts w:eastAsia="Calibri"/>
          <w:sz w:val="24"/>
          <w:szCs w:val="24"/>
          <w:lang w:eastAsia="en-US"/>
        </w:rPr>
        <w:t xml:space="preserve">, памятные доски, полигонометрический знак, указатель пожарного гидранта, указатель грунтовых </w:t>
      </w:r>
      <w:r w:rsidRPr="0018388A">
        <w:rPr>
          <w:rFonts w:eastAsia="Calibri"/>
          <w:sz w:val="24"/>
          <w:szCs w:val="24"/>
          <w:lang w:eastAsia="en-US"/>
        </w:rPr>
        <w:lastRenderedPageBreak/>
        <w:t>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Домовые знаки должны содержаться собственниками, владельцами зданий, строений, сооружений в чистоте и технически исправном состоянии.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12.4. Общими требованиями к размещению домовых знаков являются: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унификация мест размещения, соблюдение единых правил размещения;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12.5. Размещение домовых знаков должно отвечать следующим требованиям: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высота от поверхности земли от 2,5 до 3,5 м (в районах современной застройки - до 5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размещение на участке фасада, свободном от выступающих архитектурных деталей;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привязка к вертикальной оси простенка, архитектурным членениям фасада;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единая вертикальная отметка размещения знаков на соседних фасадах;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отсутствие внешних заслоняющих объектов (деревьев, построек).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12.6. Номерные знаки должны быть размещены: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главном фасаде - в простенке с правой стороны фасада;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улицах с односторонним движением транспорта - на стороне фасада, ближней по направлению движения транспорта;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 арки или главного входа - с правой стороны или над проёмом;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дворовых фасадах - в простенке со стороны внутриквартального проезда;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длине фасада более 100 м - на его противоположных сторонах;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оградах и корпусах промышленных предприятий - справа от главного входа, въезда;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 перекрёстка улиц - в простенке на угловом участке фасада;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размещении рядом с номерным знаком - на единой вертикальной оси.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12.8. Флагштоки следует устанавливать на фасаде дома по проекту, утверждённому в установленном порядке.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12.10. Не допускается: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размещение рядом с домовым знаком выступающих вывесок, консолей, а также объектов, затрудняющих его восприятие;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произвольное перемещение домовых знаков с установленного места.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12.13.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18388A">
        <w:rPr>
          <w:rFonts w:eastAsia="Calibri"/>
          <w:sz w:val="24"/>
          <w:szCs w:val="24"/>
          <w:lang w:eastAsia="en-US"/>
        </w:rPr>
        <w:t>отмостки</w:t>
      </w:r>
      <w:proofErr w:type="spellEnd"/>
      <w:r w:rsidRPr="0018388A">
        <w:rPr>
          <w:rFonts w:eastAsia="Calibri"/>
          <w:sz w:val="24"/>
          <w:szCs w:val="24"/>
          <w:lang w:eastAsia="en-US"/>
        </w:rPr>
        <w:t xml:space="preserve"> с надёжной гидроизоляцией. Уклон </w:t>
      </w:r>
      <w:proofErr w:type="spellStart"/>
      <w:r w:rsidRPr="0018388A">
        <w:rPr>
          <w:rFonts w:eastAsia="Calibri"/>
          <w:sz w:val="24"/>
          <w:szCs w:val="24"/>
          <w:lang w:eastAsia="en-US"/>
        </w:rPr>
        <w:t>отмостки</w:t>
      </w:r>
      <w:proofErr w:type="spellEnd"/>
      <w:r w:rsidRPr="0018388A">
        <w:rPr>
          <w:rFonts w:eastAsia="Calibri"/>
          <w:sz w:val="24"/>
          <w:szCs w:val="24"/>
          <w:lang w:eastAsia="en-US"/>
        </w:rPr>
        <w:t xml:space="preserve"> необходимо принимать не менее 10 промилле в сторону от здания, строения, сооружения. Ширину </w:t>
      </w:r>
      <w:proofErr w:type="spellStart"/>
      <w:r w:rsidRPr="0018388A">
        <w:rPr>
          <w:rFonts w:eastAsia="Calibri"/>
          <w:sz w:val="24"/>
          <w:szCs w:val="24"/>
          <w:lang w:eastAsia="en-US"/>
        </w:rPr>
        <w:t>отмостки</w:t>
      </w:r>
      <w:proofErr w:type="spellEnd"/>
      <w:r w:rsidRPr="0018388A">
        <w:rPr>
          <w:rFonts w:eastAsia="Calibri"/>
          <w:sz w:val="24"/>
          <w:szCs w:val="24"/>
          <w:lang w:eastAsia="en-US"/>
        </w:rPr>
        <w:t xml:space="preserve"> для зданий, строений, сооружений необходимо принимать 0,8 - 1,2 м, в сложных геологических условиях (грунты с карстами) - 1,5 - 3,0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12.14. При организации стока воды со скатных крыш через водосточные трубы необходимо: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не допускать высоты свободного падения воды из выходного отверстия трубы более 200 мм;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предусматривать устройство дренажа в местах стока воды из трубы на газон или иные мягкие виды покрытия.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12.15.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12.16. Содержание фасадов зданий, строений и сооружений включает: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обеспечение наличия и содержание в исправном состоянии водостоков, водосточных труб и сливов;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очистку от снега и льда крыш и козырьков, удаление наледи, снега и сосулек с карнизов, балконов и лоджий;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герметизацию, заделку и расшивку швов, трещин и выбоин;</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 восстановление, ремонт и своевременную очистку </w:t>
      </w:r>
      <w:proofErr w:type="spellStart"/>
      <w:r w:rsidRPr="0018388A">
        <w:rPr>
          <w:rFonts w:eastAsia="Calibri"/>
          <w:sz w:val="24"/>
          <w:szCs w:val="24"/>
          <w:lang w:eastAsia="en-US"/>
        </w:rPr>
        <w:t>отмосток</w:t>
      </w:r>
      <w:proofErr w:type="spellEnd"/>
      <w:r w:rsidRPr="0018388A">
        <w:rPr>
          <w:rFonts w:eastAsia="Calibri"/>
          <w:sz w:val="24"/>
          <w:szCs w:val="24"/>
          <w:lang w:eastAsia="en-US"/>
        </w:rPr>
        <w:t>, приямков цокольных окон и входов в подвалы;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очистку и промывку поверхностей фасадов в зависимости от их состояния и условий эксплуатации;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мытьё окон и витрин, вывесок и указателей;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очистку от надписей, рисунков, объявлений, плакатов и иной информационно-печатной продукции, а также нанесённых граффити;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выполнение иных требований, предусмотренных правилами и нормами технической эксплуатации зданий, строений и сооружений.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12.17.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13. ЗОНЫ ОТДЫХА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13.1.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13.2. 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13.3. При проектировании озеленения обеспечивается: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сохранение травяного покрова, древесно-кустарниковой и прибрежной растительности не менее чем на 80% общей площади зоны отдыха;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недопущение использования территории зоны отдыха для иных целей.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13.4. Возможно размещение ограждения, уличного технического оборудования.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 </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 МАЛЫЕ АРХИТЕКТУРНЫЕ ФОРМЫ</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  ОСОБЕННОСТИ СОДЕРЖАНИЯ ОТДЕЛЬНЫХ ЭЛЕМЕНТОВ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Содержание в надлежащем порядке малых архитектурных форм обеспечивается их собственниками или владельцами.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Введенский сельсовет,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Строительство и установка устройств для размещения малых архитектурных форм на землях общего пользования сельского поселения Введенский сельсовет допускается только после согласования места строительства (установки) с администрацией сельского поселения Введенский сельсовет,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14.1.3. К установке малых архитектурных форм предъявляются следующие требования: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соответствие характеру архитектурного и ландшафтного окружения элементов благоустройства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эстетичность, функциональность, устойчивость, прочность, надежность, безопасность конструкции;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расположение, не создающее препятствий для пешеходов;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стилистическое сочетание с другими малыми архитектурными формами и окружающей архитектурой;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антивандальная защищённость от разрушения, оклейки, нанесения надписей и изображений.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14.1.4. Малые архитектурные формы не должны перекрывать ширину тротуара.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14.1.6.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14.1.7. Поверхности скамейки рекомендуется выполнять из дерева с различными видами водоустойчивой обработки.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14.1.8. Скамейки, устанавливаемые в рекреационных зонах, дворовых, придомовых территориях, должны иметь спинки и поручни.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14.1.9. Требования к урнам: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наличие пепельниц, предохраняющих мусор от возгорания;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достаточная высота (минимальная около 100 см) и объём;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наличие рельефного </w:t>
      </w:r>
      <w:proofErr w:type="spellStart"/>
      <w:r w:rsidRPr="0018388A">
        <w:rPr>
          <w:rFonts w:eastAsia="Calibri"/>
          <w:sz w:val="24"/>
          <w:szCs w:val="24"/>
          <w:lang w:eastAsia="en-US"/>
        </w:rPr>
        <w:t>текстурирования</w:t>
      </w:r>
      <w:proofErr w:type="spellEnd"/>
      <w:r w:rsidRPr="0018388A">
        <w:rPr>
          <w:rFonts w:eastAsia="Calibri"/>
          <w:sz w:val="24"/>
          <w:szCs w:val="24"/>
          <w:lang w:eastAsia="en-US"/>
        </w:rPr>
        <w:t xml:space="preserve"> или перфорирования для защиты от графического вандализма;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защита от дождя и снега;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использование и аккуратное расположение вставных вёдер и мусорных мешков.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Собственники, владельцы фонтанов осуществляют содержание фонтанов в исправности и чистоте фонтанов и обеспечение их безопасности.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14.2. ЭЛЕМЕНТЫ ОСВЕЩЕНИЯ</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Собственники или уполномоченные собственником лица обязаны организовывать освещение объектов, указанных в настоящем пункте.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8388A">
        <w:rPr>
          <w:rFonts w:eastAsia="Calibri"/>
          <w:sz w:val="24"/>
          <w:szCs w:val="24"/>
          <w:lang w:eastAsia="en-US"/>
        </w:rPr>
        <w:t>светопланировочных</w:t>
      </w:r>
      <w:proofErr w:type="spellEnd"/>
      <w:r w:rsidRPr="0018388A">
        <w:rPr>
          <w:rFonts w:eastAsia="Calibri"/>
          <w:sz w:val="24"/>
          <w:szCs w:val="24"/>
          <w:lang w:eastAsia="en-US"/>
        </w:rPr>
        <w:t xml:space="preserve"> и </w:t>
      </w:r>
      <w:proofErr w:type="spellStart"/>
      <w:r w:rsidRPr="0018388A">
        <w:rPr>
          <w:rFonts w:eastAsia="Calibri"/>
          <w:sz w:val="24"/>
          <w:szCs w:val="24"/>
          <w:lang w:eastAsia="en-US"/>
        </w:rPr>
        <w:t>светокомпозиционных</w:t>
      </w:r>
      <w:proofErr w:type="spellEnd"/>
      <w:r w:rsidRPr="0018388A">
        <w:rPr>
          <w:rFonts w:eastAsia="Calibri"/>
          <w:sz w:val="24"/>
          <w:szCs w:val="24"/>
          <w:lang w:eastAsia="en-US"/>
        </w:rPr>
        <w:t xml:space="preserve"> задач, в том числе при необходимости светоцветового зонирования территорий сельского поселения Введенский сельсовет и формирования системы </w:t>
      </w:r>
      <w:proofErr w:type="spellStart"/>
      <w:r w:rsidRPr="0018388A">
        <w:rPr>
          <w:rFonts w:eastAsia="Calibri"/>
          <w:sz w:val="24"/>
          <w:szCs w:val="24"/>
          <w:lang w:eastAsia="en-US"/>
        </w:rPr>
        <w:t>светопространственных</w:t>
      </w:r>
      <w:proofErr w:type="spellEnd"/>
      <w:r w:rsidRPr="0018388A">
        <w:rPr>
          <w:rFonts w:eastAsia="Calibri"/>
          <w:sz w:val="24"/>
          <w:szCs w:val="24"/>
          <w:lang w:eastAsia="en-US"/>
        </w:rPr>
        <w:t xml:space="preserve"> ансамблей.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14.2.3.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18388A">
        <w:rPr>
          <w:rFonts w:eastAsia="Calibri"/>
          <w:sz w:val="24"/>
          <w:szCs w:val="24"/>
          <w:lang w:eastAsia="en-US"/>
        </w:rPr>
        <w:t>высокомачтовые</w:t>
      </w:r>
      <w:proofErr w:type="spellEnd"/>
      <w:r w:rsidRPr="0018388A">
        <w:rPr>
          <w:rFonts w:eastAsia="Calibri"/>
          <w:sz w:val="24"/>
          <w:szCs w:val="24"/>
          <w:lang w:eastAsia="en-US"/>
        </w:rPr>
        <w:t>, парапетные, газонные и встроенные.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В </w:t>
      </w:r>
      <w:proofErr w:type="spellStart"/>
      <w:r w:rsidRPr="0018388A">
        <w:rPr>
          <w:rFonts w:eastAsia="Calibri"/>
          <w:sz w:val="24"/>
          <w:szCs w:val="24"/>
          <w:lang w:eastAsia="en-US"/>
        </w:rPr>
        <w:t>высокомачтовых</w:t>
      </w:r>
      <w:proofErr w:type="spellEnd"/>
      <w:r w:rsidRPr="0018388A">
        <w:rPr>
          <w:rFonts w:eastAsia="Calibri"/>
          <w:sz w:val="24"/>
          <w:szCs w:val="24"/>
          <w:lang w:eastAsia="en-US"/>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14.2.4.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 временным установкам АО относится праздничная иллюминация: световые гирлянды, сетки, контурные обтяжки, </w:t>
      </w:r>
      <w:proofErr w:type="spellStart"/>
      <w:r w:rsidRPr="0018388A">
        <w:rPr>
          <w:rFonts w:eastAsia="Calibri"/>
          <w:sz w:val="24"/>
          <w:szCs w:val="24"/>
          <w:lang w:eastAsia="en-US"/>
        </w:rPr>
        <w:t>светографические</w:t>
      </w:r>
      <w:proofErr w:type="spellEnd"/>
      <w:r w:rsidRPr="0018388A">
        <w:rPr>
          <w:rFonts w:eastAsia="Calibri"/>
          <w:sz w:val="24"/>
          <w:szCs w:val="24"/>
          <w:lang w:eastAsia="en-US"/>
        </w:rPr>
        <w:t xml:space="preserve"> элементы, панно и объемные композиции из ламп накаливания, разрядных, светодиодов, </w:t>
      </w:r>
      <w:proofErr w:type="spellStart"/>
      <w:r w:rsidRPr="0018388A">
        <w:rPr>
          <w:rFonts w:eastAsia="Calibri"/>
          <w:sz w:val="24"/>
          <w:szCs w:val="24"/>
          <w:lang w:eastAsia="en-US"/>
        </w:rPr>
        <w:t>световодов</w:t>
      </w:r>
      <w:proofErr w:type="spellEnd"/>
      <w:r w:rsidRPr="0018388A">
        <w:rPr>
          <w:rFonts w:eastAsia="Calibri"/>
          <w:sz w:val="24"/>
          <w:szCs w:val="24"/>
          <w:lang w:eastAsia="en-US"/>
        </w:rPr>
        <w:t>, световые проекции, лазерные рисунки.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18388A">
        <w:rPr>
          <w:rFonts w:eastAsia="Calibri"/>
          <w:sz w:val="24"/>
          <w:szCs w:val="24"/>
          <w:lang w:eastAsia="en-US"/>
        </w:rPr>
        <w:t>светораспределением</w:t>
      </w:r>
      <w:proofErr w:type="spellEnd"/>
      <w:r w:rsidRPr="0018388A">
        <w:rPr>
          <w:rFonts w:eastAsia="Calibri"/>
          <w:sz w:val="24"/>
          <w:szCs w:val="24"/>
          <w:lang w:eastAsia="en-US"/>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14.2.6.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18388A">
        <w:rPr>
          <w:rFonts w:eastAsia="Calibri"/>
          <w:sz w:val="24"/>
          <w:szCs w:val="24"/>
          <w:lang w:eastAsia="en-US"/>
        </w:rPr>
        <w:t>двухконсольные</w:t>
      </w:r>
      <w:proofErr w:type="spellEnd"/>
      <w:r w:rsidRPr="0018388A">
        <w:rPr>
          <w:rFonts w:eastAsia="Calibri"/>
          <w:sz w:val="24"/>
          <w:szCs w:val="24"/>
          <w:lang w:eastAsia="en-US"/>
        </w:rPr>
        <w:t xml:space="preserve"> опоры со светильниками на разной высоте, снабженными </w:t>
      </w:r>
      <w:proofErr w:type="spellStart"/>
      <w:r w:rsidRPr="0018388A">
        <w:rPr>
          <w:rFonts w:eastAsia="Calibri"/>
          <w:sz w:val="24"/>
          <w:szCs w:val="24"/>
          <w:lang w:eastAsia="en-US"/>
        </w:rPr>
        <w:t>разноспектральными</w:t>
      </w:r>
      <w:proofErr w:type="spellEnd"/>
      <w:r w:rsidRPr="0018388A">
        <w:rPr>
          <w:rFonts w:eastAsia="Calibri"/>
          <w:sz w:val="24"/>
          <w:szCs w:val="24"/>
          <w:lang w:eastAsia="en-US"/>
        </w:rPr>
        <w:t xml:space="preserve"> источниками света.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14.2.7.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14.2.9.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Pr="0018388A">
        <w:rPr>
          <w:rFonts w:eastAsia="Calibri"/>
          <w:sz w:val="24"/>
          <w:szCs w:val="24"/>
          <w:lang w:eastAsia="en-US"/>
        </w:rPr>
        <w:t>лк</w:t>
      </w:r>
      <w:proofErr w:type="spellEnd"/>
      <w:r w:rsidRPr="0018388A">
        <w:rPr>
          <w:rFonts w:eastAsia="Calibri"/>
          <w:sz w:val="24"/>
          <w:szCs w:val="24"/>
          <w:lang w:eastAsia="en-US"/>
        </w:rPr>
        <w:t>. Отключение рекомендуется производить: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 установок ФО - утром при повышении освещённости до 10 </w:t>
      </w:r>
      <w:proofErr w:type="spellStart"/>
      <w:r w:rsidRPr="0018388A">
        <w:rPr>
          <w:rFonts w:eastAsia="Calibri"/>
          <w:sz w:val="24"/>
          <w:szCs w:val="24"/>
          <w:lang w:eastAsia="en-US"/>
        </w:rPr>
        <w:t>лк</w:t>
      </w:r>
      <w:proofErr w:type="spellEnd"/>
      <w:r w:rsidRPr="0018388A">
        <w:rPr>
          <w:rFonts w:eastAsia="Calibri"/>
          <w:sz w:val="24"/>
          <w:szCs w:val="24"/>
          <w:lang w:eastAsia="en-US"/>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установок АО - в зимнее полугодие - до полуночи и летнее - до часу ночи соответственно.</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proofErr w:type="gramStart"/>
      <w:r w:rsidRPr="0018388A">
        <w:rPr>
          <w:rFonts w:eastAsia="Calibri"/>
          <w:sz w:val="24"/>
          <w:szCs w:val="24"/>
          <w:lang w:eastAsia="en-US"/>
        </w:rPr>
        <w:t>14.3  ЗАБОРЫ</w:t>
      </w:r>
      <w:proofErr w:type="gramEnd"/>
      <w:r w:rsidRPr="0018388A">
        <w:rPr>
          <w:rFonts w:eastAsia="Calibri"/>
          <w:sz w:val="24"/>
          <w:szCs w:val="24"/>
          <w:lang w:eastAsia="en-US"/>
        </w:rPr>
        <w:t xml:space="preserve"> (ОГРАЖДЕНИЯ)</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14.3.1. Требования настоящей главы не распространяются на заборы (ограждения) строительных объектов.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14.3.2. На территории сельского поселения Введенский сельсовет разрешается установка заборов (ограждений) высотой до 3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14.3.3. Ограждения автомобильных дорог и транспортных сооружений поселения устанавливаются в соответствии с ГОСТ Р 52289, ГОСТ 26804.</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14.3.5. На территориях общественного, жилого, рекреационного назначения не допускается установка глухих и железобетонных заборов (ограждений).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14.3.6.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14.3.8. При размещении заборов (ограждений) необходимо соблюдать следующие требования: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разграничить зелёную зону (газоны, клумбы, парки) с маршрутами пешеходов и транспорта;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выполнять проектирование дорожек и тротуаров с учётом потоков людей и маршрутов;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проектировать изменение высоты и геометрии бордюрного камня с учётом сезонных снежных отвалов;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использовать многолетние всесезонные кустистые растения;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 </w:t>
      </w:r>
      <w:proofErr w:type="spellStart"/>
      <w:r w:rsidRPr="0018388A">
        <w:rPr>
          <w:rFonts w:eastAsia="Calibri"/>
          <w:sz w:val="24"/>
          <w:szCs w:val="24"/>
          <w:lang w:eastAsia="en-US"/>
        </w:rPr>
        <w:t>цвето</w:t>
      </w:r>
      <w:proofErr w:type="spellEnd"/>
      <w:r w:rsidRPr="0018388A">
        <w:rPr>
          <w:rFonts w:eastAsia="Calibri"/>
          <w:sz w:val="24"/>
          <w:szCs w:val="24"/>
          <w:lang w:eastAsia="en-US"/>
        </w:rPr>
        <w:t>-графическое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использовать светоотражающие элементы там, где возможен случайный наезд автомобиля;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располагать ограждения не далее 10 см от края газона.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14.3.9. Ограждения, элементы ограждений восстанавливаются или меняются в течение суток после обнаружения дефектов.</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14.4.  ИНФОРМАЦИОННЫЕ И РЕКЛАМНЫЕ КОНСТРУКЦИИ</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14.4.1.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8388A">
        <w:rPr>
          <w:rFonts w:eastAsia="Calibri"/>
          <w:sz w:val="24"/>
          <w:szCs w:val="24"/>
          <w:lang w:eastAsia="en-US"/>
        </w:rPr>
        <w:t>газосветовых</w:t>
      </w:r>
      <w:proofErr w:type="spellEnd"/>
      <w:r w:rsidRPr="0018388A">
        <w:rPr>
          <w:rFonts w:eastAsia="Calibri"/>
          <w:sz w:val="24"/>
          <w:szCs w:val="24"/>
          <w:lang w:eastAsia="en-US"/>
        </w:rPr>
        <w:t xml:space="preserve"> трубок и электроламп.</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14.4.3. В случае неисправности отдельных знаков рекламы или вывески необходимо выключать полностью.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14.4.4. Правила размещения и содержания информационных конструкций устанавливаются постановлением администрации сельского поселения Введенский сельсовет, если иное не установлено законодательством.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14.4.5.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14.4.6. Крупноформатные рекламные конструкции (</w:t>
      </w:r>
      <w:proofErr w:type="spellStart"/>
      <w:r w:rsidRPr="0018388A">
        <w:rPr>
          <w:rFonts w:eastAsia="Calibri"/>
          <w:sz w:val="24"/>
          <w:szCs w:val="24"/>
          <w:lang w:eastAsia="en-US"/>
        </w:rPr>
        <w:t>билборды</w:t>
      </w:r>
      <w:proofErr w:type="spellEnd"/>
      <w:r w:rsidRPr="0018388A">
        <w:rPr>
          <w:rFonts w:eastAsia="Calibri"/>
          <w:sz w:val="24"/>
          <w:szCs w:val="24"/>
          <w:lang w:eastAsia="en-US"/>
        </w:rPr>
        <w:t xml:space="preserve">, </w:t>
      </w:r>
      <w:proofErr w:type="spellStart"/>
      <w:r w:rsidRPr="0018388A">
        <w:rPr>
          <w:rFonts w:eastAsia="Calibri"/>
          <w:sz w:val="24"/>
          <w:szCs w:val="24"/>
          <w:lang w:eastAsia="en-US"/>
        </w:rPr>
        <w:t>суперсайты</w:t>
      </w:r>
      <w:proofErr w:type="spellEnd"/>
      <w:r w:rsidRPr="0018388A">
        <w:rPr>
          <w:rFonts w:eastAsia="Calibri"/>
          <w:sz w:val="24"/>
          <w:szCs w:val="24"/>
          <w:lang w:eastAsia="en-US"/>
        </w:rPr>
        <w:t>) не разрешается располагать ближе 100 метров от жилых, общественных и офисных зданий, строений, сооружений.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14.4.7. 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18388A">
        <w:rPr>
          <w:rFonts w:eastAsia="Calibri"/>
          <w:sz w:val="24"/>
          <w:szCs w:val="24"/>
          <w:lang w:eastAsia="en-US"/>
        </w:rPr>
        <w:t>штендеры</w:t>
      </w:r>
      <w:proofErr w:type="spellEnd"/>
      <w:r w:rsidRPr="0018388A">
        <w:rPr>
          <w:rFonts w:eastAsia="Calibri"/>
          <w:sz w:val="24"/>
          <w:szCs w:val="24"/>
          <w:lang w:eastAsia="en-US"/>
        </w:rPr>
        <w:t>,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14.4.8.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14.4.9. Праздничное оформление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Праздничное оформление территории сельского поселения Введенский сельсовет выполняется на период проведения государственных, местных праздников, мероприятий, связанных со знаменательными событиями.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14.4.10. 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14.5.  БЛАГОУСТРОЙСТВО ДОРОГ, ТРОТУАРОВ, МОСТОВ, ПУТЕПРОВОДОВ, ВНУТРИКВАРТАЛЬНЫХ </w:t>
      </w:r>
      <w:proofErr w:type="gramStart"/>
      <w:r w:rsidRPr="0018388A">
        <w:rPr>
          <w:rFonts w:eastAsia="Calibri"/>
          <w:sz w:val="24"/>
          <w:szCs w:val="24"/>
          <w:lang w:eastAsia="en-US"/>
        </w:rPr>
        <w:t>ТЕРРИТОРИЙ,  ИСКУССТВЕННЫХ</w:t>
      </w:r>
      <w:proofErr w:type="gramEnd"/>
      <w:r w:rsidRPr="0018388A">
        <w:rPr>
          <w:rFonts w:eastAsia="Calibri"/>
          <w:sz w:val="24"/>
          <w:szCs w:val="24"/>
          <w:lang w:eastAsia="en-US"/>
        </w:rPr>
        <w:t xml:space="preserve"> И ИНЖЕНЕРНЫХ СООРУЖЕНИЙ  И ДОЖДЕВОЙ КАНАЛИЗАЦИИ, СТОЯНОК</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14.5.1. Благоустройство и содержание автомобильных дорог общего пользования на территории сельского поселения Введенский сельсовет осуществляются их собственниками либо организациями, с которыми заключён договор (контракт) на их обслуживание, содержание, ремонт.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18388A">
        <w:rPr>
          <w:rFonts w:eastAsia="Calibri"/>
          <w:sz w:val="24"/>
          <w:szCs w:val="24"/>
          <w:lang w:eastAsia="en-US"/>
        </w:rPr>
        <w:t>Рассеиватель</w:t>
      </w:r>
      <w:proofErr w:type="spellEnd"/>
      <w:r w:rsidRPr="0018388A">
        <w:rPr>
          <w:rFonts w:eastAsia="Calibri"/>
          <w:sz w:val="24"/>
          <w:szCs w:val="24"/>
          <w:lang w:eastAsia="en-US"/>
        </w:rPr>
        <w:t xml:space="preserve"> не должен иметь сколов и трещин. Символы, наносимые на </w:t>
      </w:r>
      <w:proofErr w:type="spellStart"/>
      <w:r w:rsidRPr="0018388A">
        <w:rPr>
          <w:rFonts w:eastAsia="Calibri"/>
          <w:sz w:val="24"/>
          <w:szCs w:val="24"/>
          <w:lang w:eastAsia="en-US"/>
        </w:rPr>
        <w:t>рассеиватели</w:t>
      </w:r>
      <w:proofErr w:type="spellEnd"/>
      <w:r w:rsidRPr="0018388A">
        <w:rPr>
          <w:rFonts w:eastAsia="Calibri"/>
          <w:sz w:val="24"/>
          <w:szCs w:val="24"/>
          <w:lang w:eastAsia="en-US"/>
        </w:rPr>
        <w:t>, должны распознаваться с расстояния не менее 50 м, а сигнал светофора - 100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Остановочные павильоны должны содержаться в чистоте и исправном состоянии.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14.5.7. Смотровые и </w:t>
      </w:r>
      <w:proofErr w:type="spellStart"/>
      <w:r w:rsidRPr="0018388A">
        <w:rPr>
          <w:rFonts w:eastAsia="Calibri"/>
          <w:sz w:val="24"/>
          <w:szCs w:val="24"/>
          <w:lang w:eastAsia="en-US"/>
        </w:rPr>
        <w:t>дождеприёмные</w:t>
      </w:r>
      <w:proofErr w:type="spellEnd"/>
      <w:r w:rsidRPr="0018388A">
        <w:rPr>
          <w:rFonts w:eastAsia="Calibri"/>
          <w:sz w:val="24"/>
          <w:szCs w:val="24"/>
          <w:lang w:eastAsia="en-US"/>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14.5.10.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размещение брошенных, бесхозяйных, разукомплектованных транспортных средств вне специально отведённых для этих целей мест;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производить мойку транспортных средств, слив топлива, масел и других компонентов в неустановленных местах;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проезд по автомобильным дорогам с твёрдым покрытием гусеничных транспортных средств,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складирование крупногабаритного мусора, запасных частей, использованных колес, складирование и хранение ГСМ,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сжигание мусора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14.5.11. Самовольная установка железобетонных блоков, столбов, ограждений и других сооружений на внутриквартальных проездах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14.6.  УЛИЧНОЕ КОММУНАЛЬНО-БЫТОВОЕ ОБОРУДОВАНИЕ</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14.6.2. Площадки для установки </w:t>
      </w:r>
      <w:proofErr w:type="spellStart"/>
      <w:r w:rsidRPr="0018388A">
        <w:rPr>
          <w:rFonts w:eastAsia="Calibri"/>
          <w:sz w:val="24"/>
          <w:szCs w:val="24"/>
          <w:lang w:eastAsia="en-US"/>
        </w:rPr>
        <w:t>мусоросборных</w:t>
      </w:r>
      <w:proofErr w:type="spellEnd"/>
      <w:r w:rsidRPr="0018388A">
        <w:rPr>
          <w:rFonts w:eastAsia="Calibri"/>
          <w:sz w:val="24"/>
          <w:szCs w:val="24"/>
          <w:lang w:eastAsia="en-US"/>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 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w:t>
      </w:r>
      <w:r w:rsidRPr="0018388A">
        <w:rPr>
          <w:rFonts w:eastAsia="Calibri"/>
          <w:sz w:val="24"/>
          <w:szCs w:val="24"/>
          <w:lang w:eastAsia="en-US"/>
        </w:rPr>
        <w:lastRenderedPageBreak/>
        <w:t>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с Администрацией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Покрытие площадки следует устанавливать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w:t>
      </w:r>
      <w:proofErr w:type="spellStart"/>
      <w:r w:rsidRPr="0018388A">
        <w:rPr>
          <w:rFonts w:eastAsia="Calibri"/>
          <w:sz w:val="24"/>
          <w:szCs w:val="24"/>
          <w:lang w:eastAsia="en-US"/>
        </w:rPr>
        <w:t>фитонцидности</w:t>
      </w:r>
      <w:proofErr w:type="spellEnd"/>
      <w:r w:rsidRPr="0018388A">
        <w:rPr>
          <w:rFonts w:eastAsia="Calibri"/>
          <w:sz w:val="24"/>
          <w:szCs w:val="24"/>
          <w:lang w:eastAsia="en-US"/>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18388A">
        <w:rPr>
          <w:rFonts w:eastAsia="Calibri"/>
          <w:sz w:val="24"/>
          <w:szCs w:val="24"/>
          <w:lang w:eastAsia="en-US"/>
        </w:rPr>
        <w:t>периметральной</w:t>
      </w:r>
      <w:proofErr w:type="spellEnd"/>
      <w:r w:rsidRPr="0018388A">
        <w:rPr>
          <w:rFonts w:eastAsia="Calibri"/>
          <w:sz w:val="24"/>
          <w:szCs w:val="24"/>
          <w:lang w:eastAsia="en-US"/>
        </w:rPr>
        <w:t xml:space="preserve"> живой изгороди в виде высоких кустарников.</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 НЕСТАЦИОНАРНЫЕ ОБЪЕКТЫ</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14.7.2. Размещение нестационарных объектов на территории сельского поселения Введенский сельсовет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14.7.3. Нестационарные объекты не должны создавать помех основному функциональному использованию и визуальному восприятию среды территории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14.7.4.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w:t>
      </w:r>
      <w:r w:rsidRPr="0018388A">
        <w:rPr>
          <w:rFonts w:eastAsia="Calibri"/>
          <w:sz w:val="24"/>
          <w:szCs w:val="24"/>
          <w:lang w:eastAsia="en-US"/>
        </w:rPr>
        <w:lastRenderedPageBreak/>
        <w:t xml:space="preserve">числе создание </w:t>
      </w:r>
      <w:proofErr w:type="spellStart"/>
      <w:r w:rsidRPr="0018388A">
        <w:rPr>
          <w:rFonts w:eastAsia="Calibri"/>
          <w:sz w:val="24"/>
          <w:szCs w:val="24"/>
          <w:lang w:eastAsia="en-US"/>
        </w:rPr>
        <w:t>безбарьерной</w:t>
      </w:r>
      <w:proofErr w:type="spellEnd"/>
      <w:r w:rsidRPr="0018388A">
        <w:rPr>
          <w:rFonts w:eastAsia="Calibri"/>
          <w:sz w:val="24"/>
          <w:szCs w:val="24"/>
          <w:lang w:eastAsia="en-US"/>
        </w:rPr>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14.7.7. Размещение нестационарных объектов не допускается: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 местах, не включённых в Схему размещения нестационарных торговых объектов на территории муниципального образования - сельское поселение Введенский сельсовет (для нестационарных торговых объектов);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в местах, не включённых в Схему размещения летних кафе при стационарных предприятиях общественного питания на территории сельского поселения Введенский сельсовет, Схему размещения отдельно стоящих летних кафе на территории сельского поселения Введенский сельсовет (для летних кафе);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на газонах, цветниках и прочих объектах озеленения, детских и спортивных площадках, в арках зданий;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в пешеходных переходах, в подземных переходах, а также в радиусе 5 метров от входов (выходов) в пешеходные, подземные переходы;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под железнодорожными путепроводами и автомобильными эстакадами, мостами;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на сформированных и прошедших государственный кадастровый учёт земельных участках;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13) с созданием препятствий свободному движению пешеходов и доступу потребителей к объектам торговли, в том числе обеспечению </w:t>
      </w:r>
      <w:proofErr w:type="spellStart"/>
      <w:r w:rsidRPr="0018388A">
        <w:rPr>
          <w:rFonts w:eastAsia="Calibri"/>
          <w:sz w:val="24"/>
          <w:szCs w:val="24"/>
          <w:lang w:eastAsia="en-US"/>
        </w:rPr>
        <w:t>безбарьерной</w:t>
      </w:r>
      <w:proofErr w:type="spellEnd"/>
      <w:r w:rsidRPr="0018388A">
        <w:rPr>
          <w:rFonts w:eastAsia="Calibri"/>
          <w:sz w:val="24"/>
          <w:szCs w:val="24"/>
          <w:lang w:eastAsia="en-US"/>
        </w:rP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14)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 с нарушением внешнего архитектурного облика сложившейся застройки;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 с нарушением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закона от 10 июля 2001 года № 87-ФЗ "Об ограничении курения табака";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санитарных правил и нормативов СанПиН 2.2.1/2.1.1.1200-03 "Санитарно-защитные зоны и санитарная классификация предприятий, сооружений и иных объектов. Новая редакция";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 с нарушением градостроительных норм и правил, законодательства об охране объектов культурного наследия, градостроительных регламентов;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 с нарушением Правил дорожного движения Российской Федерации.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14.7.8. Не допускается: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14.7.12. 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14.7.13. Максимальный размер площади места размещения нестационарного объекта: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киоска -10 </w:t>
      </w:r>
      <w:proofErr w:type="spellStart"/>
      <w:r w:rsidRPr="0018388A">
        <w:rPr>
          <w:rFonts w:eastAsia="Calibri"/>
          <w:sz w:val="24"/>
          <w:szCs w:val="24"/>
          <w:lang w:eastAsia="en-US"/>
        </w:rPr>
        <w:t>кв.м</w:t>
      </w:r>
      <w:proofErr w:type="spellEnd"/>
      <w:r w:rsidRPr="0018388A">
        <w:rPr>
          <w:rFonts w:eastAsia="Calibri"/>
          <w:sz w:val="24"/>
          <w:szCs w:val="24"/>
          <w:lang w:eastAsia="en-US"/>
        </w:rPr>
        <w: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торговых автоматов - 2 </w:t>
      </w:r>
      <w:proofErr w:type="spellStart"/>
      <w:proofErr w:type="gramStart"/>
      <w:r w:rsidRPr="0018388A">
        <w:rPr>
          <w:rFonts w:eastAsia="Calibri"/>
          <w:sz w:val="24"/>
          <w:szCs w:val="24"/>
          <w:lang w:eastAsia="en-US"/>
        </w:rPr>
        <w:t>кв.м</w:t>
      </w:r>
      <w:proofErr w:type="spellEnd"/>
      <w:proofErr w:type="gramEnd"/>
      <w:r w:rsidRPr="0018388A">
        <w:rPr>
          <w:rFonts w:eastAsia="Calibri"/>
          <w:sz w:val="24"/>
          <w:szCs w:val="24"/>
          <w:lang w:eastAsia="en-US"/>
        </w:rPr>
        <w: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ёлочных и бахчевых развалов -20 </w:t>
      </w:r>
      <w:proofErr w:type="spellStart"/>
      <w:r w:rsidRPr="0018388A">
        <w:rPr>
          <w:rFonts w:eastAsia="Calibri"/>
          <w:sz w:val="24"/>
          <w:szCs w:val="24"/>
          <w:lang w:eastAsia="en-US"/>
        </w:rPr>
        <w:t>кв.м</w:t>
      </w:r>
      <w:proofErr w:type="spellEnd"/>
      <w:r w:rsidRPr="0018388A">
        <w:rPr>
          <w:rFonts w:eastAsia="Calibri"/>
          <w:sz w:val="24"/>
          <w:szCs w:val="24"/>
          <w:lang w:eastAsia="en-US"/>
        </w:rPr>
        <w: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павильона -20 </w:t>
      </w:r>
      <w:proofErr w:type="spellStart"/>
      <w:r w:rsidRPr="0018388A">
        <w:rPr>
          <w:rFonts w:eastAsia="Calibri"/>
          <w:sz w:val="24"/>
          <w:szCs w:val="24"/>
          <w:lang w:eastAsia="en-US"/>
        </w:rPr>
        <w:t>кв.м</w:t>
      </w:r>
      <w:proofErr w:type="spellEnd"/>
      <w:r w:rsidRPr="0018388A">
        <w:rPr>
          <w:rFonts w:eastAsia="Calibri"/>
          <w:sz w:val="24"/>
          <w:szCs w:val="24"/>
          <w:lang w:eastAsia="en-US"/>
        </w:rPr>
        <w: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автоцистерны, автомашины, низкотемпературного прилавка - 4кв.м;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палатки -6 </w:t>
      </w:r>
      <w:proofErr w:type="spellStart"/>
      <w:r w:rsidRPr="0018388A">
        <w:rPr>
          <w:rFonts w:eastAsia="Calibri"/>
          <w:sz w:val="24"/>
          <w:szCs w:val="24"/>
          <w:lang w:eastAsia="en-US"/>
        </w:rPr>
        <w:t>кв.м</w:t>
      </w:r>
      <w:proofErr w:type="spellEnd"/>
      <w:r w:rsidRPr="0018388A">
        <w:rPr>
          <w:rFonts w:eastAsia="Calibri"/>
          <w:sz w:val="24"/>
          <w:szCs w:val="24"/>
          <w:lang w:eastAsia="en-US"/>
        </w:rPr>
        <w:t>.</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 СОДЕРЖАНИЕ ЖИВОТНЫХ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15.1. Содержание животных на территории поселения должно осуществляться в соответствии с Решением Липецкого районного Совета депутатов Липецкой области от 30.11.2005 N 151 "Об утверждении Правил содержания собак, кошек, иных домашних животных и птицы на территории Липецкого района" и иными нормативными правовыми актами Липецкой области.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15.2. Для выгула домашних животных на территории многоквартирных домов могут быть оборудованы специальные площадки. Расстояние от границы площадки до окон жилых и общественных зданий рекомендуется принимать не менее 15 м, а до территорий учреждений </w:t>
      </w:r>
      <w:r w:rsidRPr="0018388A">
        <w:rPr>
          <w:rFonts w:eastAsia="Calibri"/>
          <w:sz w:val="24"/>
          <w:szCs w:val="24"/>
          <w:lang w:eastAsia="en-US"/>
        </w:rPr>
        <w:lastRenderedPageBreak/>
        <w:t>здравоохранения, образования, культуры, детских, спортивных площадок, мест отдыха - не менее 20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15.3. При сопровождении домашнего животного владелец, сопровождающее лицо обеспечивают уборку экскрементов домашнего животного.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15.4. Организации, содержащие на своей территории собак, выполняющих охранные функции, обязаны: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содержать собак либо на привязи, либо в свободном выгуле на огороженной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вывешивать предупредительную надпись о наличии собак при входе на охраняемую территорию.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15.5. 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исключающей побег, либо на привязи. О наличии собаки должна быть сделана предупредительная надпись при входе на участок.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15.6. Места для выгула собак на территориях общего пользования определяются постановлением Администрации поселения.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15.7. Отлов бродячих животных осуществляется специализированными организациями по договорам с администрацией Введенский сельсовета в пределах средств, предусмотренных в бюджете сельсовета на эти цели.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15.9.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вывод собак в общественные места без поводка и (или) намордника (за исключением мест, специально отведенных для выгула собак).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15.10.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поселения определяемых постановлением Администрации поселения.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РАЗДЕЛ 3. ОЗЕЛЕНЕНИЕ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 ОБЩИЕ ТРЕБОВАНИЯ, ПРЕДЪЯВЛЯЕМЫЕ К ЗЕЛЕНОМУ ФОНДУ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16.1. Зелёный фонд сельского поселения Введенский сельсовет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Введенский сельсовет. К зелёным насаждениям относятся деревья, кустарники, газоны и естественная травянистая растительность.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16.2.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18388A">
        <w:rPr>
          <w:rFonts w:eastAsia="Calibri"/>
          <w:sz w:val="24"/>
          <w:szCs w:val="24"/>
          <w:lang w:eastAsia="en-US"/>
        </w:rPr>
        <w:t>лесопаркоустроительных</w:t>
      </w:r>
      <w:proofErr w:type="spellEnd"/>
      <w:r w:rsidRPr="0018388A">
        <w:rPr>
          <w:rFonts w:eastAsia="Calibri"/>
          <w:sz w:val="24"/>
          <w:szCs w:val="24"/>
          <w:lang w:eastAsia="en-US"/>
        </w:rPr>
        <w:t>, землеустроительных работ, выполнение природоохранных, биотехнических, противопожарных, санитарно-гигиенических и иных мероприятий.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16.3.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w:t>
      </w:r>
      <w:proofErr w:type="spellStart"/>
      <w:r w:rsidRPr="0018388A">
        <w:rPr>
          <w:rFonts w:eastAsia="Calibri"/>
          <w:sz w:val="24"/>
          <w:szCs w:val="24"/>
          <w:lang w:eastAsia="en-US"/>
        </w:rPr>
        <w:t>Минрегиона</w:t>
      </w:r>
      <w:proofErr w:type="spellEnd"/>
      <w:r w:rsidRPr="0018388A">
        <w:rPr>
          <w:rFonts w:eastAsia="Calibri"/>
          <w:sz w:val="24"/>
          <w:szCs w:val="24"/>
          <w:lang w:eastAsia="en-US"/>
        </w:rPr>
        <w:t xml:space="preserve"> РФ от 28.12.2010 № 820, Генеральным планом сельского поселения Введенский сельсовет, Правилами землепользования и застройки поселения, проектами планировки территорий, а также проектами озеленения территорий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16.4.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16.5. Создание, охрана и содержание зелёных насаждений на озеленённых территориях в пределах сельского поселения Введенский сельсовет осуществляется их собственниками и владельцами в соответствии с настоящими Правилами.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16.6. Использование, охрана, защита и воспроизводство городских лесов, лесов особо охраняемых природных территорий, расположенных в границах сельского поселения Введенский сельсовет,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IБ и IB, насаждения придорожных полос магистральных улиц, </w:t>
      </w:r>
      <w:proofErr w:type="spellStart"/>
      <w:r w:rsidRPr="0018388A">
        <w:rPr>
          <w:rFonts w:eastAsia="Calibri"/>
          <w:sz w:val="24"/>
          <w:szCs w:val="24"/>
          <w:lang w:eastAsia="en-US"/>
        </w:rPr>
        <w:t>водоохранных</w:t>
      </w:r>
      <w:proofErr w:type="spellEnd"/>
      <w:r w:rsidRPr="0018388A">
        <w:rPr>
          <w:rFonts w:eastAsia="Calibri"/>
          <w:sz w:val="24"/>
          <w:szCs w:val="24"/>
          <w:lang w:eastAsia="en-US"/>
        </w:rPr>
        <w:t xml:space="preserve"> зон и санитарно-защитных зон предприятий и объектов).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Объекты 2 категории - районного значения (зелёные насаждения вдоль автомобильных дорог II - V категории).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Объекты 3 категории - микрорайонного значения (зелёные насаждения жилых микрорайонов и кварталов, микрорайонные и внутриквартальные сады);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Объекты 4 категории - дворового значения (расположенные на придомовых территориях).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Объекты 5 категории - зелёные насаждения отдельных зданий, строений, сооружений.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16.9.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18388A">
        <w:rPr>
          <w:rFonts w:eastAsia="Calibri"/>
          <w:sz w:val="24"/>
          <w:szCs w:val="24"/>
          <w:lang w:eastAsia="en-US"/>
        </w:rPr>
        <w:t>водоохранных</w:t>
      </w:r>
      <w:proofErr w:type="spellEnd"/>
      <w:r w:rsidRPr="0018388A">
        <w:rPr>
          <w:rFonts w:eastAsia="Calibri"/>
          <w:sz w:val="24"/>
          <w:szCs w:val="24"/>
          <w:lang w:eastAsia="en-US"/>
        </w:rPr>
        <w:t xml:space="preserve"> зон, охранных зон особо охраняемых природных территорий) обеспечивают сохранность зелёных насаждений на своих территориях.</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 ПОРЯДОК СНОСА, ОБРЕЗКИ И ПЕРЕСАДКИ ЗЕЛЕНЫХ НАСАЖДЕНИЙ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17.1. Аварийно-опасные зелёные насаждения подлежат сносу либо противоаварийной формовочной обрезке. 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17.2. 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w:t>
      </w:r>
      <w:r w:rsidRPr="0018388A">
        <w:rPr>
          <w:rFonts w:eastAsia="Calibri"/>
          <w:sz w:val="24"/>
          <w:szCs w:val="24"/>
          <w:lang w:eastAsia="en-US"/>
        </w:rPr>
        <w:lastRenderedPageBreak/>
        <w:t>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оплаты восстановительной стоимости;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17.3. 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 деревьям, кустарникам и лианам вследствие нарушения лесного законодательства.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17.4. Решения о сносе сухих, аварийно-опасных деревьев и кустарников принимаются с учётом согласования Администрации сельского поселения Введенский сельсовет поступивших от граждан и юридических лиц заявлений о выдаче разрешений на снос деревьев.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позднее,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Информационный лист закрепляется на подлежащих сносу (пересадке) деревьях, кустарниках прозрачной лентой "скотч".</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намечаемых сносе, пересадке деревьев, кустарников, расположенных на ограждённой площадке, информационный аншлаг размещается на наружной стороне ограждения.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17.8. К аварийно-опасным относятся деревья: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утратившие свою механическую устойчивость;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резко изменившие наклон ствола с полеганием к земной поверхности после воздействия экстремальных погодных условий,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сухие,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усыхающие,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5) перестойных пород с </w:t>
      </w:r>
      <w:proofErr w:type="spellStart"/>
      <w:r w:rsidRPr="0018388A">
        <w:rPr>
          <w:rFonts w:eastAsia="Calibri"/>
          <w:sz w:val="24"/>
          <w:szCs w:val="24"/>
          <w:lang w:eastAsia="en-US"/>
        </w:rPr>
        <w:t>мягколиственной</w:t>
      </w:r>
      <w:proofErr w:type="spellEnd"/>
      <w:r w:rsidRPr="0018388A">
        <w:rPr>
          <w:rFonts w:eastAsia="Calibri"/>
          <w:sz w:val="24"/>
          <w:szCs w:val="24"/>
          <w:lang w:eastAsia="en-US"/>
        </w:rPr>
        <w:t xml:space="preserve"> древесиной с признаками гнили и ломкими ветвями.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 xml:space="preserve">17.9.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 владельцами зданий, сооружений и иных объектов (в </w:t>
      </w:r>
      <w:proofErr w:type="spellStart"/>
      <w:r w:rsidRPr="0018388A">
        <w:rPr>
          <w:rFonts w:eastAsia="Calibri"/>
          <w:sz w:val="24"/>
          <w:szCs w:val="24"/>
          <w:lang w:eastAsia="en-US"/>
        </w:rPr>
        <w:t>т.ч</w:t>
      </w:r>
      <w:proofErr w:type="spellEnd"/>
      <w:r w:rsidRPr="0018388A">
        <w:rPr>
          <w:rFonts w:eastAsia="Calibri"/>
          <w:sz w:val="24"/>
          <w:szCs w:val="24"/>
          <w:lang w:eastAsia="en-US"/>
        </w:rPr>
        <w:t>.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17.10. Лицо, получившее разрешение на снос, обрезку, пересадку зелёных насаждений, обязано в письменной форме уведомить администрацию сельского поселения Введенский сельсовет, о фактическом выполнении работ по сносу, обрезке, пересадке зелёных насаждений не позднее пяти календарных дней после окончания работ.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17.11.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17.12.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сельского поселения Введенский сельсовет, за исключением сухих и аварийно-опасных деревьев.</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18. ТРЕБОВАНИЯ, ЗАПРЕТЫ И ОГРАНИЧЕНИЯ, СВЯЗАННЫЕ С ИСПОЛЬЗОВАНИЕМ И ОХРАНОЙ ЗЕЛЕНЫХ </w:t>
      </w:r>
      <w:proofErr w:type="gramStart"/>
      <w:r w:rsidRPr="0018388A">
        <w:rPr>
          <w:rFonts w:eastAsia="Calibri"/>
          <w:sz w:val="24"/>
          <w:szCs w:val="24"/>
          <w:lang w:eastAsia="en-US"/>
        </w:rPr>
        <w:t>НАСАЖДЕНИЙ,  ФОРМИРОВАНИЕМ</w:t>
      </w:r>
      <w:proofErr w:type="gramEnd"/>
      <w:r w:rsidRPr="0018388A">
        <w:rPr>
          <w:rFonts w:eastAsia="Calibri"/>
          <w:sz w:val="24"/>
          <w:szCs w:val="24"/>
          <w:lang w:eastAsia="en-US"/>
        </w:rPr>
        <w:t xml:space="preserve"> ЗЕЛЕНОГО ФОНДА (СОЗДАНИЕМ, СОДЕРЖАНИЕМ  И ОХРАНОЙ ОЗЕЛЕНЕННЫХ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18.1. Осуществление градостроительной и иной деятельности на территории сельского поселения Введенский сельсовет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18.4. Градостроительная деятельность проводится, основываясь на принципе максимального сохранения зелёных насаждений.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18.6. Правообладатели земельных участков обязаны обеспечивать охрану и воспроизводство зелёных насаждений, расположенных на данных участках.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18.7.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18.8. На озеленённых территориях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повреждать и уничтожать зелёные насаждения, газоны, цветочные клумбы;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сбрасывать снег с крыш на участки, занятые зелёными насаждениями, без принятия мер, обеспечивающих сохранность деревьев и кустарников;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4) допускать касание ветвями деревьев </w:t>
      </w:r>
      <w:proofErr w:type="spellStart"/>
      <w:r w:rsidRPr="0018388A">
        <w:rPr>
          <w:rFonts w:eastAsia="Calibri"/>
          <w:sz w:val="24"/>
          <w:szCs w:val="24"/>
          <w:lang w:eastAsia="en-US"/>
        </w:rPr>
        <w:t>токонесущих</w:t>
      </w:r>
      <w:proofErr w:type="spellEnd"/>
      <w:r w:rsidRPr="0018388A">
        <w:rPr>
          <w:rFonts w:eastAsia="Calibri"/>
          <w:sz w:val="24"/>
          <w:szCs w:val="24"/>
          <w:lang w:eastAsia="en-US"/>
        </w:rPr>
        <w:t xml:space="preserve"> проводов, закрытие ими дорожных знаков;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сжигать опавшую листву и сухую траву, совершать иные действия, создающие пожароопасную обстановку;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устанавливать рекламные конструкции, опоры освещения на расстоянии менее 3 м от стволов деревьев;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оставлять пни после проведения работ по сносу деревьев;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добывать из деревьев сок, смолу, делать надрезы и надписи на стволах и ветвях деревьев;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проводить земляные, ремонтные, строительные и иные работы без уведомления собственников насаждений (озеленённой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 веточный корм, выращивать садово-огородную продукцию;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15) уничтожать, повреждать оборудование и элементы благоустройства озелененных территорий (в </w:t>
      </w:r>
      <w:proofErr w:type="spellStart"/>
      <w:r w:rsidRPr="0018388A">
        <w:rPr>
          <w:rFonts w:eastAsia="Calibri"/>
          <w:sz w:val="24"/>
          <w:szCs w:val="24"/>
          <w:lang w:eastAsia="en-US"/>
        </w:rPr>
        <w:t>т.ч</w:t>
      </w:r>
      <w:proofErr w:type="spellEnd"/>
      <w:r w:rsidRPr="0018388A">
        <w:rPr>
          <w:rFonts w:eastAsia="Calibri"/>
          <w:sz w:val="24"/>
          <w:szCs w:val="24"/>
          <w:lang w:eastAsia="en-US"/>
        </w:rPr>
        <w:t xml:space="preserve">. ограждения, маркировку, информационные щиты и указатели, поливные </w:t>
      </w:r>
      <w:r w:rsidRPr="0018388A">
        <w:rPr>
          <w:rFonts w:eastAsia="Calibri"/>
          <w:sz w:val="24"/>
          <w:szCs w:val="24"/>
          <w:lang w:eastAsia="en-US"/>
        </w:rPr>
        <w:lastRenderedPageBreak/>
        <w:t>устройства, элементы водоотведения, освещения, урны, контейнеры, скамейки, кормушки), ухудшать условия их нормального функционирования;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16) производить иные действия, способные нанести вред зелёным насаждениям;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18.11. При планировании и осуществлении озеленительных работ на конкретной территории необходимо: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18388A">
        <w:rPr>
          <w:rFonts w:eastAsia="Calibri"/>
          <w:sz w:val="24"/>
          <w:szCs w:val="24"/>
          <w:lang w:eastAsia="en-US"/>
        </w:rPr>
        <w:t>вытаптыванию</w:t>
      </w:r>
      <w:proofErr w:type="spellEnd"/>
      <w:r w:rsidRPr="0018388A">
        <w:rPr>
          <w:rFonts w:eastAsia="Calibri"/>
          <w:sz w:val="24"/>
          <w:szCs w:val="24"/>
          <w:lang w:eastAsia="en-US"/>
        </w:rPr>
        <w:t xml:space="preserve"> </w:t>
      </w:r>
      <w:r w:rsidRPr="0018388A">
        <w:rPr>
          <w:rFonts w:eastAsia="Calibri"/>
          <w:sz w:val="24"/>
          <w:szCs w:val="24"/>
          <w:lang w:eastAsia="en-US"/>
        </w:rPr>
        <w:lastRenderedPageBreak/>
        <w:t>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18388A">
        <w:rPr>
          <w:rFonts w:eastAsia="Calibri"/>
          <w:sz w:val="24"/>
          <w:szCs w:val="24"/>
          <w:lang w:eastAsia="en-US"/>
        </w:rPr>
        <w:t>периметральных</w:t>
      </w:r>
      <w:proofErr w:type="spellEnd"/>
      <w:r w:rsidRPr="0018388A">
        <w:rPr>
          <w:rFonts w:eastAsia="Calibri"/>
          <w:sz w:val="24"/>
          <w:szCs w:val="24"/>
          <w:lang w:eastAsia="en-US"/>
        </w:rPr>
        <w:t xml:space="preserve"> скамеек;</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6) участки газонов, повреждённые после ненадлежащего ухода, зимнего периода, </w:t>
      </w:r>
      <w:proofErr w:type="spellStart"/>
      <w:r w:rsidRPr="0018388A">
        <w:rPr>
          <w:rFonts w:eastAsia="Calibri"/>
          <w:sz w:val="24"/>
          <w:szCs w:val="24"/>
          <w:lang w:eastAsia="en-US"/>
        </w:rPr>
        <w:t>вытаптывания</w:t>
      </w:r>
      <w:proofErr w:type="spellEnd"/>
      <w:r w:rsidRPr="0018388A">
        <w:rPr>
          <w:rFonts w:eastAsia="Calibri"/>
          <w:sz w:val="24"/>
          <w:szCs w:val="24"/>
          <w:lang w:eastAsia="en-US"/>
        </w:rPr>
        <w:t>, подготавливаются для засевания и заново засеваются семенами газонных трав и цветов с осуществлением полива.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60% - для санитарно-защитных зон объектов IV и V классов опасности;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50% - для санитарно-защитных зон объектов II и III классов опасности;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40% - для санитарно-защитных зон объектов I класса опасности и санитарно-защитных зон большой протяженности.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18.13. Обязательным условием формирования зелёного фонда является включение в его состав вечнозелёных (хвойных) деревьев и кустарников: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 санитарно-защитных зонах (включая автомагистрали и железные дороги) - 30 - 50 % ассортимента;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на участках зелёного фонда общегородского значения (I категории) - 30 - 40% ассортимента;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в остальных случаях - не менее 30%.</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19. БЛАГОУСТРОЙСТВО ТЕРРИТОРИЙ МУНИЦИПАЛЬНЫХ ПАРКОВ И СКВЕРОВ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19.1.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19.2. Ответственность за содержание муниципальных парков и скверов возлагается на их правообладателей.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19.3. Территории парков и скверов подлежат использованию исключительно в соответствии с их целевым назначением.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19.4.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отчуждение земельных участков;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сокращение площади озеленённой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размещение объектов, не относящихся к инфраструктуре парка, сквера и не предназначенных для обеспечения его содержания;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w:t>
      </w:r>
      <w:r w:rsidRPr="0018388A">
        <w:rPr>
          <w:rFonts w:eastAsia="Calibri"/>
          <w:sz w:val="24"/>
          <w:szCs w:val="24"/>
          <w:lang w:eastAsia="en-US"/>
        </w:rPr>
        <w:lastRenderedPageBreak/>
        <w:t>средств, производство иных действий, приводящих к нарушению качества почвенного покрова) &lt;*&gt;;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изъятие опавшей листвы и нарушение структуры листопадной подстилки &lt;*&gt;;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загрязнение территории всеми видами источников загрязнения окружающей среды, в том числе: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а) размещение и использование любых отходов, ядовитых и </w:t>
      </w:r>
      <w:proofErr w:type="gramStart"/>
      <w:r w:rsidRPr="0018388A">
        <w:rPr>
          <w:rFonts w:eastAsia="Calibri"/>
          <w:sz w:val="24"/>
          <w:szCs w:val="24"/>
          <w:lang w:eastAsia="en-US"/>
        </w:rPr>
        <w:t>иных опасных препаратов</w:t>
      </w:r>
      <w:proofErr w:type="gramEnd"/>
      <w:r w:rsidRPr="0018388A">
        <w:rPr>
          <w:rFonts w:eastAsia="Calibri"/>
          <w:sz w:val="24"/>
          <w:szCs w:val="24"/>
          <w:lang w:eastAsia="en-US"/>
        </w:rPr>
        <w:t xml:space="preserve"> и веществ (включая пестициды), токсичных строительных и иных материалов (включая </w:t>
      </w:r>
      <w:proofErr w:type="spellStart"/>
      <w:r w:rsidRPr="0018388A">
        <w:rPr>
          <w:rFonts w:eastAsia="Calibri"/>
          <w:sz w:val="24"/>
          <w:szCs w:val="24"/>
          <w:lang w:eastAsia="en-US"/>
        </w:rPr>
        <w:t>битумсодержащие</w:t>
      </w:r>
      <w:proofErr w:type="spellEnd"/>
      <w:r w:rsidRPr="0018388A">
        <w:rPr>
          <w:rFonts w:eastAsia="Calibri"/>
          <w:sz w:val="24"/>
          <w:szCs w:val="24"/>
          <w:lang w:eastAsia="en-US"/>
        </w:rPr>
        <w:t xml:space="preserve"> асфальтовые покрытия и кровельные материалы);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сброс (отведение) на территорию парка, сквера канализационных и поверхностных сточных вод;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г) недропользование (включая производство </w:t>
      </w:r>
      <w:proofErr w:type="gramStart"/>
      <w:r w:rsidRPr="0018388A">
        <w:rPr>
          <w:rFonts w:eastAsia="Calibri"/>
          <w:sz w:val="24"/>
          <w:szCs w:val="24"/>
          <w:lang w:eastAsia="en-US"/>
        </w:rPr>
        <w:t>геолого-разведочных</w:t>
      </w:r>
      <w:proofErr w:type="gramEnd"/>
      <w:r w:rsidRPr="0018388A">
        <w:rPr>
          <w:rFonts w:eastAsia="Calibri"/>
          <w:sz w:val="24"/>
          <w:szCs w:val="24"/>
          <w:lang w:eastAsia="en-US"/>
        </w:rPr>
        <w:t xml:space="preserve"> работ, добычу полезных ископаемых);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 уничтожение (снос, удаление), пересадка, обрезка, повреждение и посадка зелёных насаждений (включая травянистые растения) &lt;*&gt;;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е) заготовка древесины и лекарственных растений (в том числе их отдельных частей), сенокошение, сбор цветов, плодов, семян &lt;*&gt;;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ж) разведение костров, сжигание мусора (любых отходов, в том числе травы, листьев и иных растительных остатков);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 визуальное и акустическое загрязнение окружающей среды, в том числе: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размещение наружной рекламы, не относящейся к непосредственной деятельности парка, сквера &lt;*&gt;;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&lt;*&gt;;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18388A">
        <w:rPr>
          <w:rFonts w:eastAsia="Calibri"/>
          <w:sz w:val="24"/>
          <w:szCs w:val="24"/>
          <w:lang w:eastAsia="en-US"/>
        </w:rPr>
        <w:t>тропиночной</w:t>
      </w:r>
      <w:proofErr w:type="spellEnd"/>
      <w:r w:rsidRPr="0018388A">
        <w:rPr>
          <w:rFonts w:eastAsia="Calibri"/>
          <w:sz w:val="24"/>
          <w:szCs w:val="24"/>
          <w:lang w:eastAsia="en-US"/>
        </w:rPr>
        <w:t xml:space="preserve"> сети;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&lt;*&gt;;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 совершение иных действий, способных оказать негативное воздействие на объекты парков, скверов.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_______________</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Примечание.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&lt;*&gt; - за исключением случаев, обусловленных выполнением плановых работ по содержанию парка (сквера).</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РАЗДЕЛ 4. КОНЦЕПЦИЯ ОБЩЕГО ЦВЕТОВОГО РЕШЕНИЯ ЗАСТРОЙКИ УЛИЦ И ТЕРРИТОРИЙ В НАСЕЛЕННЫХ ПУНКТАХ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Концепция общего цветового решения застройки улиц и территорий в населенных пунктах сельского поселения Введенский сельсовет (далее - Концепция) разработана с целью определения главных стратегических направлений развития жилой среды с учетом </w:t>
      </w:r>
      <w:r w:rsidRPr="0018388A">
        <w:rPr>
          <w:rFonts w:eastAsia="Calibri"/>
          <w:sz w:val="24"/>
          <w:szCs w:val="24"/>
          <w:lang w:eastAsia="en-US"/>
        </w:rPr>
        <w:lastRenderedPageBreak/>
        <w:t>сохранения исторического центра населенных пунктов в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сельского поселения Введенский сельсовет, организаций, осуществляющих свою деятельность на территории поселения, а также общественных организаций и средств массовой информации.</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Основные термины и определения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Концепция - генеральный замысел, определяющий стратегию действий при осуществлении преобразований, проектов, планов, программ.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Архитектурно-дизайнерское решение временного сооружения - объемно-пространственные характеристики временного объекта, включающие описание цветового решения.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w:t>
      </w:r>
      <w:proofErr w:type="spellStart"/>
      <w:r w:rsidRPr="0018388A">
        <w:rPr>
          <w:rFonts w:eastAsia="Calibri"/>
          <w:sz w:val="24"/>
          <w:szCs w:val="24"/>
          <w:lang w:eastAsia="en-US"/>
        </w:rPr>
        <w:t>др</w:t>
      </w:r>
      <w:proofErr w:type="spellEnd"/>
      <w:r w:rsidRPr="0018388A">
        <w:rPr>
          <w:rFonts w:eastAsia="Calibri"/>
          <w:sz w:val="24"/>
          <w:szCs w:val="24"/>
          <w:lang w:eastAsia="en-US"/>
        </w:rPr>
        <w:t>; в зависимости от типа сооружения и формы его плана, местоположения различают главный, боковой, дворовый фасады.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Цоколь - подножие здания, сооружения, колонны и подобных сооружений; верхняя часть фундамента здания или сооружения, выступающая над уровнем земли.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Крыша - верхняя часть строения, защищающая его от дождя, снега и солнца.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Малые архитектурные формы (МАФ)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Обоснование и механизм реализации Концепции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Реализация настоящей Концепции создаст своеобразный и неповторимый архитектурно-художественный облик населенных пунктов в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Механизмом реализации Концепции являются: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федеральные целевые, областные, муниципальные программы;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Правила благоустройства территории населённых пунктов сельского поселения Введенский сельсовет и принимаемые в соответствии с ними муниципальные правовые акты.</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Формирование жилой среды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Облик населенных пунктов в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Главными целями для создания основных направлений развития облика улиц и территорий населенных пунктов в поселении являются: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сохранение единства архитектурного пространства и стиля населенного пункта поселения, направленного на создание индивидуального бренда;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улучшение качества условий для комфортного и благоприятного проживания в исторической части в каждом населенном пункте поселения.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18388A" w:rsidRPr="0018388A" w:rsidRDefault="0018388A" w:rsidP="0018388A">
      <w:pPr>
        <w:widowControl/>
        <w:suppressAutoHyphens w:val="0"/>
        <w:autoSpaceDE/>
        <w:spacing w:line="259" w:lineRule="auto"/>
        <w:jc w:val="both"/>
        <w:rPr>
          <w:rFonts w:eastAsia="Calibri"/>
          <w:sz w:val="24"/>
          <w:szCs w:val="24"/>
          <w:lang w:eastAsia="en-US"/>
        </w:rPr>
      </w:pPr>
      <w:proofErr w:type="spellStart"/>
      <w:r w:rsidRPr="0018388A">
        <w:rPr>
          <w:rFonts w:eastAsia="Calibri"/>
          <w:sz w:val="24"/>
          <w:szCs w:val="24"/>
          <w:lang w:eastAsia="en-US"/>
        </w:rPr>
        <w:t>Колористика</w:t>
      </w:r>
      <w:proofErr w:type="spellEnd"/>
      <w:r w:rsidRPr="0018388A">
        <w:rPr>
          <w:rFonts w:eastAsia="Calibri"/>
          <w:sz w:val="24"/>
          <w:szCs w:val="24"/>
          <w:lang w:eastAsia="en-US"/>
        </w:rPr>
        <w:t xml:space="preserve"> населенных пунктов в поселении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Архитектурная и цветовая среда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18388A" w:rsidRPr="0018388A" w:rsidRDefault="0018388A" w:rsidP="0018388A">
      <w:pPr>
        <w:widowControl/>
        <w:suppressAutoHyphens w:val="0"/>
        <w:autoSpaceDE/>
        <w:spacing w:line="259" w:lineRule="auto"/>
        <w:jc w:val="both"/>
        <w:rPr>
          <w:rFonts w:eastAsia="Calibri"/>
          <w:sz w:val="24"/>
          <w:szCs w:val="24"/>
          <w:lang w:eastAsia="en-US"/>
        </w:rPr>
      </w:pPr>
      <w:proofErr w:type="spellStart"/>
      <w:r w:rsidRPr="0018388A">
        <w:rPr>
          <w:rFonts w:eastAsia="Calibri"/>
          <w:sz w:val="24"/>
          <w:szCs w:val="24"/>
          <w:lang w:eastAsia="en-US"/>
        </w:rPr>
        <w:t>Колористика</w:t>
      </w:r>
      <w:proofErr w:type="spellEnd"/>
      <w:r w:rsidRPr="0018388A">
        <w:rPr>
          <w:rFonts w:eastAsia="Calibri"/>
          <w:sz w:val="24"/>
          <w:szCs w:val="24"/>
          <w:lang w:eastAsia="en-US"/>
        </w:rPr>
        <w:t xml:space="preserve"> каждого населенного пункта в поселении характеризуется совокупностью множества </w:t>
      </w:r>
      <w:proofErr w:type="spellStart"/>
      <w:r w:rsidRPr="0018388A">
        <w:rPr>
          <w:rFonts w:eastAsia="Calibri"/>
          <w:sz w:val="24"/>
          <w:szCs w:val="24"/>
          <w:lang w:eastAsia="en-US"/>
        </w:rPr>
        <w:t>цветоносителей</w:t>
      </w:r>
      <w:proofErr w:type="spellEnd"/>
      <w:r w:rsidRPr="0018388A">
        <w:rPr>
          <w:rFonts w:eastAsia="Calibri"/>
          <w:sz w:val="24"/>
          <w:szCs w:val="24"/>
          <w:lang w:eastAsia="en-US"/>
        </w:rPr>
        <w:t>,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Основными принципами в построении комплексной системы цветовой среды в населенных пунктах в поселении являются: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выявление функциональных зон;</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выделение цветом пространственных ориентиров;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соблюдение стилистики архитектурного сооружения;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создание "переменных" (изменяющаяся цветовая гамма рекламы, витрин, входов и вывесок организаций) и "постоянных" цветов цветовой среды;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5) влияние географического расположения на колористическое решение различных участков в населенных пунктах в поселении.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Цвет придает конкретную стилевую направленность, объединяет разнохарактерные и </w:t>
      </w:r>
      <w:proofErr w:type="spellStart"/>
      <w:r w:rsidRPr="0018388A">
        <w:rPr>
          <w:rFonts w:eastAsia="Calibri"/>
          <w:sz w:val="24"/>
          <w:szCs w:val="24"/>
          <w:lang w:eastAsia="en-US"/>
        </w:rPr>
        <w:t>разностилевые</w:t>
      </w:r>
      <w:proofErr w:type="spellEnd"/>
      <w:r w:rsidRPr="0018388A">
        <w:rPr>
          <w:rFonts w:eastAsia="Calibri"/>
          <w:sz w:val="24"/>
          <w:szCs w:val="24"/>
          <w:lang w:eastAsia="en-US"/>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Можно выделить условно три группы </w:t>
      </w:r>
      <w:proofErr w:type="spellStart"/>
      <w:r w:rsidRPr="0018388A">
        <w:rPr>
          <w:rFonts w:eastAsia="Calibri"/>
          <w:sz w:val="24"/>
          <w:szCs w:val="24"/>
          <w:lang w:eastAsia="en-US"/>
        </w:rPr>
        <w:t>цветоносителей</w:t>
      </w:r>
      <w:proofErr w:type="spellEnd"/>
      <w:r w:rsidRPr="0018388A">
        <w:rPr>
          <w:rFonts w:eastAsia="Calibri"/>
          <w:sz w:val="24"/>
          <w:szCs w:val="24"/>
          <w:lang w:eastAsia="en-US"/>
        </w:rPr>
        <w:t>.</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 первым относятся основные </w:t>
      </w:r>
      <w:proofErr w:type="spellStart"/>
      <w:r w:rsidRPr="0018388A">
        <w:rPr>
          <w:rFonts w:eastAsia="Calibri"/>
          <w:sz w:val="24"/>
          <w:szCs w:val="24"/>
          <w:lang w:eastAsia="en-US"/>
        </w:rPr>
        <w:t>цветоносители</w:t>
      </w:r>
      <w:proofErr w:type="spellEnd"/>
      <w:r w:rsidRPr="0018388A">
        <w:rPr>
          <w:rFonts w:eastAsia="Calibri"/>
          <w:sz w:val="24"/>
          <w:szCs w:val="24"/>
          <w:lang w:eastAsia="en-US"/>
        </w:rPr>
        <w:t xml:space="preserve">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Третья группа </w:t>
      </w:r>
      <w:proofErr w:type="spellStart"/>
      <w:r w:rsidRPr="0018388A">
        <w:rPr>
          <w:rFonts w:eastAsia="Calibri"/>
          <w:sz w:val="24"/>
          <w:szCs w:val="24"/>
          <w:lang w:eastAsia="en-US"/>
        </w:rPr>
        <w:t>цветоносителей</w:t>
      </w:r>
      <w:proofErr w:type="spellEnd"/>
      <w:r w:rsidRPr="0018388A">
        <w:rPr>
          <w:rFonts w:eastAsia="Calibri"/>
          <w:sz w:val="24"/>
          <w:szCs w:val="24"/>
          <w:lang w:eastAsia="en-US"/>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Колористическая организация в населенных пунктах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зона построек советского времени: многоэтажные жилые здания и здания социальной инфраструктуры (школа, детский сад, дом культуры и т.д.);</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зона одноэтажных застроек блокированного типа с приусадебным хозяйством;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индивидуальные жилые дома с приусадебным хозяйством;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промышленная зона.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комплексном использовании вышеперечисленных принципов можно получить целостный художественный облик каждого населенного пункта в сельском поселении, состоящий из:</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1) визуально-комфортной среды;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2) неограниченной цветовой палитры;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3) гибкой, развивающейся во времени структуры цветовой среды;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4) своеобразного, неповторимого цветового облика каждого населенного пункта поселения.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5. Колористическое решение фасадов застройки и иных сооружений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К </w:t>
      </w:r>
      <w:proofErr w:type="spellStart"/>
      <w:r w:rsidRPr="0018388A">
        <w:rPr>
          <w:rFonts w:eastAsia="Calibri"/>
          <w:sz w:val="24"/>
          <w:szCs w:val="24"/>
          <w:lang w:eastAsia="en-US"/>
        </w:rPr>
        <w:t>колористике</w:t>
      </w:r>
      <w:proofErr w:type="spellEnd"/>
      <w:r w:rsidRPr="0018388A">
        <w:rPr>
          <w:rFonts w:eastAsia="Calibri"/>
          <w:sz w:val="24"/>
          <w:szCs w:val="24"/>
          <w:lang w:eastAsia="en-US"/>
        </w:rPr>
        <w:t xml:space="preserve">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w:t>
      </w:r>
      <w:proofErr w:type="spellStart"/>
      <w:r w:rsidRPr="0018388A">
        <w:rPr>
          <w:rFonts w:eastAsia="Calibri"/>
          <w:sz w:val="24"/>
          <w:szCs w:val="24"/>
          <w:lang w:eastAsia="en-US"/>
        </w:rPr>
        <w:t>цветонасыщение</w:t>
      </w:r>
      <w:proofErr w:type="spellEnd"/>
      <w:r w:rsidRPr="0018388A">
        <w:rPr>
          <w:rFonts w:eastAsia="Calibri"/>
          <w:sz w:val="24"/>
          <w:szCs w:val="24"/>
          <w:lang w:eastAsia="en-US"/>
        </w:rPr>
        <w:t xml:space="preserve"> экстерьера.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сооружений на территории сельского поселения Введенский сельсовет и в соответствии с действующим законодательством.</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6. Архитектурно-художественное решение временных сооружений (объекты некапитального строительства)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Основными целями архитектурно-художественного решения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сельского поселения Введенский сельсовет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повышение уровня благоустройства и сохранение своеобразия облика населенного пункта поселения;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Архитектурно-дизайнерское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7. Организация реализации Концепции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Функции координации и контроля за реализацией Концепции осуществляются администрацией сельского поселения Введенский сельсовет в пределах своей компетенции. Администрация поселения определяет последовательность реализации Концепции, образует рабочие группы по подготовке отдельных проектов и документов, привлекает к работе творческие силы.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Концепция должна реализовываться совместно с Генеральным планом сельского поселения Введенский сельсовет, включая проекты планировки территорий.</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8. Порядок и механизмы общественного участия в процессе благоустройства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сельского поселения Введенский сельсовет: http://vved-adm.ru/ (далее-сеть Интернет).</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Общественное участие в процессе благоустройства территории реализуется 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Следующих формах:</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 совместное определение целей и задач по развитию территории, инвентаризация проблем и потенциалов среды;</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определение основных видов активностей;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 консультации в выборе типов покрытий, с учетом функционального зонирования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 консультации по предполагаемым типам озеленения;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е) консультации по предполагаемым типам освещения и осветительного оборудования;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При реализации проектов осуществляется информирование общественности о планирующихся изменениях и возможности участия в этом процессе.</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Информирование осуществляется путем:</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а) использования официального сайта сельского поселения Введенский сельсовет: http://vved-adm.ru;</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б) вывешивания афиш и объявлений на информационных досках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д) индивидуальных приглашений участников встречи лично, по электронной почте или по телефону;</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е) использование социальных сетей и </w:t>
      </w:r>
      <w:proofErr w:type="spellStart"/>
      <w:r w:rsidRPr="0018388A">
        <w:rPr>
          <w:rFonts w:eastAsia="Calibri"/>
          <w:sz w:val="24"/>
          <w:szCs w:val="24"/>
          <w:lang w:eastAsia="en-US"/>
        </w:rPr>
        <w:t>интернет-ресурсов</w:t>
      </w:r>
      <w:proofErr w:type="spellEnd"/>
      <w:r w:rsidRPr="0018388A">
        <w:rPr>
          <w:rFonts w:eastAsia="Calibri"/>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 xml:space="preserve">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w:t>
      </w:r>
      <w:proofErr w:type="spellStart"/>
      <w:r w:rsidRPr="0018388A">
        <w:rPr>
          <w:rFonts w:eastAsia="Calibri"/>
          <w:sz w:val="24"/>
          <w:szCs w:val="24"/>
          <w:lang w:eastAsia="en-US"/>
        </w:rPr>
        <w:t>видеофиксации</w:t>
      </w:r>
      <w:proofErr w:type="spellEnd"/>
      <w:r w:rsidRPr="0018388A">
        <w:rPr>
          <w:rFonts w:eastAsia="Calibri"/>
          <w:sz w:val="24"/>
          <w:szCs w:val="24"/>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Введенский сельсовет.</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18388A" w:rsidRPr="0018388A" w:rsidRDefault="0018388A" w:rsidP="0018388A">
      <w:pPr>
        <w:widowControl/>
        <w:suppressAutoHyphens w:val="0"/>
        <w:autoSpaceDE/>
        <w:spacing w:line="259" w:lineRule="auto"/>
        <w:jc w:val="both"/>
        <w:rPr>
          <w:rFonts w:eastAsia="Calibri"/>
          <w:sz w:val="24"/>
          <w:szCs w:val="24"/>
          <w:lang w:eastAsia="en-US"/>
        </w:rPr>
      </w:pPr>
      <w:r w:rsidRPr="0018388A">
        <w:rPr>
          <w:rFonts w:eastAsia="Calibri"/>
          <w:sz w:val="24"/>
          <w:szCs w:val="24"/>
          <w:lang w:eastAsia="en-US"/>
        </w:rPr>
        <w:t>РАЗДЕЛ 5. КОНТРОЛЬ ЗА ИСПОЛНЕНИЕМ НАСТОЯЩИХ ПРАВИЛ И ОТВЕТСТВЕННОСТЬ ЗА ИХ НАРУШЕНИЕ</w:t>
      </w:r>
    </w:p>
    <w:p w:rsidR="0018388A" w:rsidRPr="0018388A" w:rsidRDefault="0018388A" w:rsidP="0018388A">
      <w:pPr>
        <w:widowControl/>
        <w:suppressAutoHyphens w:val="0"/>
        <w:autoSpaceDE/>
        <w:spacing w:line="259" w:lineRule="auto"/>
        <w:jc w:val="both"/>
        <w:rPr>
          <w:rFonts w:eastAsia="Calibri"/>
          <w:sz w:val="24"/>
          <w:szCs w:val="24"/>
          <w:lang w:eastAsia="en-US"/>
        </w:rPr>
      </w:pPr>
    </w:p>
    <w:p w:rsidR="00491326" w:rsidRPr="00491326" w:rsidRDefault="00491326" w:rsidP="00491326">
      <w:pPr>
        <w:widowControl/>
        <w:suppressAutoHyphens w:val="0"/>
        <w:autoSpaceDE/>
        <w:spacing w:line="259" w:lineRule="auto"/>
        <w:jc w:val="both"/>
        <w:rPr>
          <w:rFonts w:eastAsia="Calibri"/>
          <w:sz w:val="24"/>
          <w:szCs w:val="24"/>
          <w:lang w:eastAsia="en-US"/>
        </w:rPr>
      </w:pPr>
      <w:r w:rsidRPr="00491326">
        <w:rPr>
          <w:rFonts w:eastAsia="Calibri"/>
          <w:sz w:val="24"/>
          <w:szCs w:val="24"/>
          <w:lang w:eastAsia="en-US"/>
        </w:rPr>
        <w:t>1. Принятие нормативных правовых актов, устанавливающих порядок осуществления контроля за исполнением Правил благ</w:t>
      </w:r>
      <w:r>
        <w:rPr>
          <w:rFonts w:eastAsia="Calibri"/>
          <w:sz w:val="24"/>
          <w:szCs w:val="24"/>
          <w:lang w:eastAsia="en-US"/>
        </w:rPr>
        <w:t xml:space="preserve">оустройства населённых пунктов </w:t>
      </w:r>
      <w:r w:rsidRPr="00491326">
        <w:rPr>
          <w:rFonts w:eastAsia="Calibri"/>
          <w:sz w:val="24"/>
          <w:szCs w:val="24"/>
          <w:lang w:eastAsia="en-US"/>
        </w:rPr>
        <w:t xml:space="preserve">сельского поселения </w:t>
      </w:r>
      <w:r w:rsidRPr="00491326">
        <w:rPr>
          <w:rFonts w:eastAsia="Calibri"/>
          <w:sz w:val="24"/>
          <w:szCs w:val="24"/>
          <w:lang w:eastAsia="en-US"/>
        </w:rPr>
        <w:lastRenderedPageBreak/>
        <w:t>Введенский сельсовет, осуществляется Администрацией сельского поселения Введенский сельсовет Липецкого муниципального района Липецкой области.</w:t>
      </w:r>
    </w:p>
    <w:p w:rsidR="00491326" w:rsidRPr="00491326" w:rsidRDefault="00491326" w:rsidP="00491326">
      <w:pPr>
        <w:widowControl/>
        <w:suppressAutoHyphens w:val="0"/>
        <w:autoSpaceDE/>
        <w:spacing w:line="259" w:lineRule="auto"/>
        <w:jc w:val="both"/>
        <w:rPr>
          <w:rFonts w:eastAsia="Calibri"/>
          <w:sz w:val="24"/>
          <w:szCs w:val="24"/>
          <w:lang w:eastAsia="en-US"/>
        </w:rPr>
      </w:pPr>
      <w:r w:rsidRPr="00491326">
        <w:rPr>
          <w:rFonts w:eastAsia="Calibri"/>
          <w:sz w:val="24"/>
          <w:szCs w:val="24"/>
          <w:lang w:eastAsia="en-US"/>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18388A" w:rsidRPr="0018388A" w:rsidRDefault="00491326" w:rsidP="00491326">
      <w:pPr>
        <w:widowControl/>
        <w:suppressAutoHyphens w:val="0"/>
        <w:autoSpaceDE/>
        <w:spacing w:line="259" w:lineRule="auto"/>
        <w:jc w:val="both"/>
        <w:rPr>
          <w:rFonts w:eastAsia="Calibri"/>
          <w:sz w:val="24"/>
          <w:szCs w:val="24"/>
          <w:lang w:eastAsia="en-US"/>
        </w:rPr>
      </w:pPr>
      <w:r w:rsidRPr="00491326">
        <w:rPr>
          <w:rFonts w:eastAsia="Calibri"/>
          <w:sz w:val="24"/>
          <w:szCs w:val="24"/>
          <w:lang w:eastAsia="en-US"/>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18388A" w:rsidRDefault="0018388A">
      <w:pPr>
        <w:shd w:val="clear" w:color="auto" w:fill="FFFFFF"/>
        <w:tabs>
          <w:tab w:val="left" w:leader="underscore" w:pos="3845"/>
          <w:tab w:val="left" w:pos="7282"/>
          <w:tab w:val="left" w:leader="underscore" w:pos="8846"/>
        </w:tabs>
      </w:pPr>
    </w:p>
    <w:sectPr w:rsidR="0018388A">
      <w:pgSz w:w="11906" w:h="16838"/>
      <w:pgMar w:top="1202" w:right="955" w:bottom="360" w:left="1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Arial Unicode MS">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EB64766"/>
    <w:name w:val="WW8Num1"/>
    <w:lvl w:ilvl="0">
      <w:start w:val="2"/>
      <w:numFmt w:val="decimal"/>
      <w:lvlText w:val="%1."/>
      <w:lvlJc w:val="left"/>
      <w:pPr>
        <w:tabs>
          <w:tab w:val="num" w:pos="708"/>
        </w:tabs>
        <w:ind w:left="0" w:firstLine="0"/>
      </w:pPr>
      <w:rPr>
        <w:rFonts w:ascii="Times New Roman" w:hAnsi="Times New Roman" w:cs="Times New Roman"/>
        <w:b/>
        <w:bCs/>
        <w:color w:val="000000"/>
        <w:spacing w:val="-14"/>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D25C1E"/>
    <w:multiLevelType w:val="hybridMultilevel"/>
    <w:tmpl w:val="6C3A6CEC"/>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D97E8E"/>
    <w:multiLevelType w:val="hybridMultilevel"/>
    <w:tmpl w:val="E2D6E438"/>
    <w:lvl w:ilvl="0" w:tplc="BABE9FAA">
      <w:start w:val="1"/>
      <w:numFmt w:val="decimal"/>
      <w:lvlText w:val="%1."/>
      <w:lvlJc w:val="left"/>
      <w:pPr>
        <w:ind w:left="936" w:hanging="360"/>
      </w:pPr>
      <w:rPr>
        <w:rFonts w:hint="default"/>
        <w:b/>
        <w:color w:val="000000"/>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15:restartNumberingAfterBreak="0">
    <w:nsid w:val="6BEC1248"/>
    <w:multiLevelType w:val="hybridMultilevel"/>
    <w:tmpl w:val="09D23350"/>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36823"/>
    <w:multiLevelType w:val="hybridMultilevel"/>
    <w:tmpl w:val="9AF88584"/>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9A"/>
    <w:rsid w:val="0018388A"/>
    <w:rsid w:val="003D5EFB"/>
    <w:rsid w:val="00491326"/>
    <w:rsid w:val="00500815"/>
    <w:rsid w:val="009C5E9A"/>
    <w:rsid w:val="00AE3C68"/>
    <w:rsid w:val="00B32869"/>
    <w:rsid w:val="00BC2A4F"/>
    <w:rsid w:val="00C876A4"/>
    <w:rsid w:val="00D14B1D"/>
    <w:rsid w:val="00D20432"/>
    <w:rsid w:val="00E155BE"/>
    <w:rsid w:val="00E25DC5"/>
    <w:rsid w:val="00EA6B17"/>
    <w:rsid w:val="00FB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88B2BF"/>
  <w15:docId w15:val="{530353C9-C776-44C7-A90A-A6BD9C3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bCs/>
      <w:color w:val="000000"/>
      <w:spacing w:val="-14"/>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numbering" w:customStyle="1" w:styleId="12">
    <w:name w:val="Нет списка1"/>
    <w:next w:val="a2"/>
    <w:uiPriority w:val="99"/>
    <w:semiHidden/>
    <w:unhideWhenUsed/>
    <w:rsid w:val="0018388A"/>
  </w:style>
  <w:style w:type="paragraph" w:styleId="a6">
    <w:name w:val="Balloon Text"/>
    <w:basedOn w:val="a"/>
    <w:link w:val="a7"/>
    <w:uiPriority w:val="99"/>
    <w:semiHidden/>
    <w:unhideWhenUsed/>
    <w:rsid w:val="0018388A"/>
    <w:pPr>
      <w:widowControl/>
      <w:suppressAutoHyphens w:val="0"/>
      <w:autoSpaceDE/>
    </w:pPr>
    <w:rPr>
      <w:rFonts w:ascii="Segoe UI" w:eastAsia="Calibri" w:hAnsi="Segoe UI" w:cs="Segoe UI"/>
      <w:sz w:val="18"/>
      <w:szCs w:val="18"/>
      <w:lang w:eastAsia="en-US"/>
    </w:rPr>
  </w:style>
  <w:style w:type="character" w:customStyle="1" w:styleId="a7">
    <w:name w:val="Текст выноски Знак"/>
    <w:link w:val="a6"/>
    <w:uiPriority w:val="99"/>
    <w:semiHidden/>
    <w:rsid w:val="0018388A"/>
    <w:rPr>
      <w:rFonts w:ascii="Segoe UI" w:eastAsia="Calibri" w:hAnsi="Segoe UI" w:cs="Segoe UI"/>
      <w:sz w:val="18"/>
      <w:szCs w:val="18"/>
      <w:lang w:eastAsia="en-US"/>
    </w:rPr>
  </w:style>
  <w:style w:type="paragraph" w:styleId="a8">
    <w:name w:val="List Paragraph"/>
    <w:basedOn w:val="a"/>
    <w:uiPriority w:val="34"/>
    <w:qFormat/>
    <w:rsid w:val="00E1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23968</Words>
  <Characters>136623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10</cp:revision>
  <cp:lastPrinted>2019-10-17T07:31:00Z</cp:lastPrinted>
  <dcterms:created xsi:type="dcterms:W3CDTF">2019-10-08T11:32:00Z</dcterms:created>
  <dcterms:modified xsi:type="dcterms:W3CDTF">2019-10-17T07:40:00Z</dcterms:modified>
</cp:coreProperties>
</file>